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4D5" w:rsidRDefault="005374D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374D5" w:rsidRDefault="005374D5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5374D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374D5" w:rsidRDefault="005374D5">
            <w:pPr>
              <w:pStyle w:val="ConsPlusNormal"/>
              <w:outlineLvl w:val="0"/>
            </w:pPr>
            <w:r>
              <w:t>20 мая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374D5" w:rsidRDefault="005374D5">
            <w:pPr>
              <w:pStyle w:val="ConsPlusNormal"/>
              <w:jc w:val="right"/>
              <w:outlineLvl w:val="0"/>
            </w:pPr>
            <w:r>
              <w:t>N 657</w:t>
            </w:r>
          </w:p>
        </w:tc>
      </w:tr>
    </w:tbl>
    <w:p w:rsidR="005374D5" w:rsidRDefault="005374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74D5" w:rsidRDefault="005374D5">
      <w:pPr>
        <w:pStyle w:val="ConsPlusNormal"/>
        <w:jc w:val="both"/>
      </w:pPr>
    </w:p>
    <w:p w:rsidR="005374D5" w:rsidRDefault="005374D5">
      <w:pPr>
        <w:pStyle w:val="ConsPlusTitle"/>
        <w:jc w:val="center"/>
      </w:pPr>
      <w:r>
        <w:t>УКАЗ</w:t>
      </w:r>
    </w:p>
    <w:p w:rsidR="005374D5" w:rsidRDefault="005374D5">
      <w:pPr>
        <w:pStyle w:val="ConsPlusTitle"/>
        <w:jc w:val="center"/>
      </w:pPr>
    </w:p>
    <w:p w:rsidR="005374D5" w:rsidRDefault="005374D5">
      <w:pPr>
        <w:pStyle w:val="ConsPlusTitle"/>
        <w:jc w:val="center"/>
      </w:pPr>
      <w:r>
        <w:t>ПРЕЗИДЕНТА РОССИЙСКОЙ ФЕДЕРАЦИИ</w:t>
      </w:r>
    </w:p>
    <w:p w:rsidR="005374D5" w:rsidRDefault="005374D5">
      <w:pPr>
        <w:pStyle w:val="ConsPlusTitle"/>
        <w:jc w:val="center"/>
      </w:pPr>
    </w:p>
    <w:p w:rsidR="005374D5" w:rsidRDefault="005374D5">
      <w:pPr>
        <w:pStyle w:val="ConsPlusTitle"/>
        <w:jc w:val="center"/>
      </w:pPr>
      <w:r>
        <w:t>О МОНИТОРИНГЕ ПРАВОПРИМЕНЕНИЯ В РОССИЙСКОЙ ФЕДЕРАЦИИ</w:t>
      </w:r>
    </w:p>
    <w:p w:rsidR="005374D5" w:rsidRDefault="005374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374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374D5" w:rsidRDefault="005374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74D5" w:rsidRDefault="005374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25.07.2014 N 529)</w:t>
            </w:r>
          </w:p>
        </w:tc>
      </w:tr>
    </w:tbl>
    <w:p w:rsidR="005374D5" w:rsidRDefault="005374D5">
      <w:pPr>
        <w:pStyle w:val="ConsPlusNormal"/>
        <w:jc w:val="center"/>
      </w:pPr>
    </w:p>
    <w:p w:rsidR="005374D5" w:rsidRDefault="005374D5">
      <w:pPr>
        <w:pStyle w:val="ConsPlusNormal"/>
        <w:ind w:firstLine="540"/>
        <w:jc w:val="both"/>
      </w:pPr>
      <w:r>
        <w:t>В целях совершенствования правовой системы Российской Федерации постановляю: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52" w:history="1">
        <w:r>
          <w:rPr>
            <w:color w:val="0000FF"/>
          </w:rPr>
          <w:t>Положение</w:t>
        </w:r>
      </w:hyperlink>
      <w:r>
        <w:t xml:space="preserve"> о мониторинге правоприменения в Российской Федерации.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2. Возложить на Министерство юстиции Российской Федерации: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а) осуществление мониторинга правоприменения в Российской Федерации (далее - мониторинг) в целях выполнения решений Конституционного Суда Российской Федерации и постановлений Европейского Суда по правам человека, в связи с которыми необходимо принятие (издание), изменение или признание утратившими силу (отмена) законодательных и иных нормативных правовых актов Российской Федерации;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б) функции по координации мониторинга, осуществляемого федеральными органами исполнительной власти, и его методическому обеспечению.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3. Правительству Российской Федерации: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а) утверждать ежегодно план мониторинга;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б) представлять ежегодно Президенту Российской Федерации доклад о результатах мониторинга;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в) учитывать в плане своей законопроектной деятельности предложения о принятии (издании), изменении или признании утратившими силу (отмене) законодательных и иных нормативных правовых актов Российской Федерации, представленные в связи с подготовкой доклада Президенту Российской Федерации о результатах мониторинга.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4. Следственному комитету Российской Федерации, федеральным органам исполнительной власти и органам государственной власти субъектов Российской Федерации: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а) представлять ежегодно в Министерство юстиции Российской Федерации: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предложения к проекту плана мониторинга;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доклады о результатах мониторинга, осуществленного указанными органами;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б) принимать в пределах своих полномочий меры по устранению выявленных в ходе мониторинга недостатков в нормотворческой и (или) правоприменительной деятельности.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5. Рекомендовать: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lastRenderedPageBreak/>
        <w:t>а) Конституционному Суду Российской Федерации, Верховному Суду Российской Федерации, Генеральной прокуратуре Российской Федерации, Уполномоченному по правам человека в Российской Федерации, Уполномоченному при Президенте Российской Федерации по правам ребенка, Счетной палате Российской Федерации, Центральной избирательной комиссии Российской Федерации, Центральному банку Российской Федерации, Общественной палате Российской Федерации, государственным корпорациям, фондам и иным организациям, созданным Российской Федерацией на основании федерального закона, ежегодно направлять в Министерство юстиции Российской Федерации предложения к проектам плана мониторинга и доклада Президенту Российской Федерации о результатах мониторинга;</w:t>
      </w:r>
    </w:p>
    <w:p w:rsidR="005374D5" w:rsidRDefault="005374D5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РФ от 25.07.2014 N 529)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б) Верховному Суду Российской Федерации учитывать результаты мониторинга при даче разъяснений по вопросам судебной практики.</w:t>
      </w:r>
    </w:p>
    <w:p w:rsidR="005374D5" w:rsidRDefault="005374D5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Президента РФ от 25.07.2014 N 529)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8" w:history="1">
        <w:r>
          <w:rPr>
            <w:color w:val="0000FF"/>
          </w:rPr>
          <w:t>Положение</w:t>
        </w:r>
      </w:hyperlink>
      <w:r>
        <w:t xml:space="preserve"> о Министерстве юстиции Российской Федерации, утвержденное Указом Президента Российской Федерации от 13 октября 2004 г. N 1313 "Вопросы Министерства юстиции Российской Федерации" (Собрание законодательства Российской Федерации, 2004, N 42, ст. 4108; 2006, N 12, ст. 1284; N 19, ст. 2070; N 39, ст. 4039; 2007, N 13, ст. 1530; N 20, ст. 2390; 2008, N 10, ст. 909; N 29, ст. 3473; N 43, ст. 4921; 2010, N 4, ст. 368; N 19, ст. 2300), изменение, дополнив </w:t>
      </w:r>
      <w:hyperlink r:id="rId9" w:history="1">
        <w:r>
          <w:rPr>
            <w:color w:val="0000FF"/>
          </w:rPr>
          <w:t>пункт 7</w:t>
        </w:r>
      </w:hyperlink>
      <w:r>
        <w:t xml:space="preserve"> подпунктом 4.1 следующего содержания: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"4.1) осуществляет в установленной сфере деятельности мониторинг правоприменения в Российской Федерации в целях выполнения решений Конституционного Суда Российской Федерации и постановлений Европейского Суда по правам человека, в связи с которыми необходимо принятие (издание), изменение или признание утратившими силу (отмена) законодательных и иных нормативных правовых актов Российской Федерации, а также функции по координации мониторинга правоприменения, осуществляемого федеральными органами исполнительной власти и органами государственной власти субъектов Российской Федерации, и его методическому обеспечению;".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7. Установить, что функции по проведению мониторинга осуществляются федеральными органами исполнительной власти в пределах установленной предельной численности работников их центральных аппаратов и работников территориальных органов федеральных органов исполнительной власти, а также в пределах бюджетных ассигнований, предусмотренных этим федеральным органам в федеральном бюджете.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 xml:space="preserve">8. Правительству Российской Федерации в 3-месячный срок утвердить </w:t>
      </w:r>
      <w:hyperlink r:id="rId10" w:history="1">
        <w:r>
          <w:rPr>
            <w:color w:val="0000FF"/>
          </w:rPr>
          <w:t>методику</w:t>
        </w:r>
      </w:hyperlink>
      <w:r>
        <w:t xml:space="preserve"> осуществления мониторинга.</w:t>
      </w:r>
    </w:p>
    <w:p w:rsidR="005374D5" w:rsidRDefault="005374D5">
      <w:pPr>
        <w:pStyle w:val="ConsPlusNormal"/>
        <w:ind w:firstLine="540"/>
        <w:jc w:val="both"/>
      </w:pPr>
    </w:p>
    <w:p w:rsidR="005374D5" w:rsidRDefault="005374D5">
      <w:pPr>
        <w:pStyle w:val="ConsPlusNormal"/>
        <w:jc w:val="right"/>
      </w:pPr>
      <w:r>
        <w:t>Президент</w:t>
      </w:r>
    </w:p>
    <w:p w:rsidR="005374D5" w:rsidRDefault="005374D5">
      <w:pPr>
        <w:pStyle w:val="ConsPlusNormal"/>
        <w:jc w:val="right"/>
      </w:pPr>
      <w:r>
        <w:t>Российской Федерации</w:t>
      </w:r>
    </w:p>
    <w:p w:rsidR="005374D5" w:rsidRDefault="005374D5">
      <w:pPr>
        <w:pStyle w:val="ConsPlusNormal"/>
        <w:jc w:val="right"/>
      </w:pPr>
      <w:r>
        <w:t>Д.МЕДВЕДЕВ</w:t>
      </w:r>
    </w:p>
    <w:p w:rsidR="005374D5" w:rsidRDefault="005374D5">
      <w:pPr>
        <w:pStyle w:val="ConsPlusNormal"/>
      </w:pPr>
      <w:r>
        <w:t>Москва, Кремль</w:t>
      </w:r>
    </w:p>
    <w:p w:rsidR="005374D5" w:rsidRDefault="005374D5">
      <w:pPr>
        <w:pStyle w:val="ConsPlusNormal"/>
        <w:spacing w:before="220"/>
      </w:pPr>
      <w:r>
        <w:t>20 мая 2011 года</w:t>
      </w:r>
    </w:p>
    <w:p w:rsidR="005374D5" w:rsidRDefault="005374D5">
      <w:pPr>
        <w:pStyle w:val="ConsPlusNormal"/>
        <w:spacing w:before="220"/>
      </w:pPr>
      <w:r>
        <w:t>N 657</w:t>
      </w:r>
    </w:p>
    <w:p w:rsidR="005374D5" w:rsidRDefault="005374D5">
      <w:pPr>
        <w:pStyle w:val="ConsPlusNormal"/>
        <w:jc w:val="right"/>
      </w:pPr>
    </w:p>
    <w:p w:rsidR="005374D5" w:rsidRDefault="005374D5">
      <w:pPr>
        <w:pStyle w:val="ConsPlusNormal"/>
        <w:jc w:val="right"/>
      </w:pPr>
    </w:p>
    <w:p w:rsidR="005374D5" w:rsidRDefault="005374D5">
      <w:pPr>
        <w:pStyle w:val="ConsPlusNormal"/>
        <w:jc w:val="right"/>
      </w:pPr>
    </w:p>
    <w:p w:rsidR="005374D5" w:rsidRDefault="005374D5">
      <w:pPr>
        <w:pStyle w:val="ConsPlusNormal"/>
        <w:jc w:val="right"/>
      </w:pPr>
    </w:p>
    <w:p w:rsidR="005374D5" w:rsidRDefault="005374D5">
      <w:pPr>
        <w:pStyle w:val="ConsPlusNormal"/>
        <w:jc w:val="right"/>
      </w:pPr>
    </w:p>
    <w:p w:rsidR="005374D5" w:rsidRDefault="005374D5">
      <w:pPr>
        <w:pStyle w:val="ConsPlusNormal"/>
        <w:jc w:val="right"/>
        <w:outlineLvl w:val="0"/>
      </w:pPr>
      <w:r>
        <w:t>Утверждено</w:t>
      </w:r>
    </w:p>
    <w:p w:rsidR="005374D5" w:rsidRDefault="005374D5">
      <w:pPr>
        <w:pStyle w:val="ConsPlusNormal"/>
        <w:jc w:val="right"/>
      </w:pPr>
      <w:r>
        <w:t>Указом Президента</w:t>
      </w:r>
    </w:p>
    <w:p w:rsidR="005374D5" w:rsidRDefault="005374D5">
      <w:pPr>
        <w:pStyle w:val="ConsPlusNormal"/>
        <w:jc w:val="right"/>
      </w:pPr>
      <w:r>
        <w:lastRenderedPageBreak/>
        <w:t>Российской Федерации</w:t>
      </w:r>
    </w:p>
    <w:p w:rsidR="005374D5" w:rsidRDefault="005374D5">
      <w:pPr>
        <w:pStyle w:val="ConsPlusNormal"/>
        <w:jc w:val="right"/>
      </w:pPr>
      <w:r>
        <w:t>от 20 мая 2011 г. N 657</w:t>
      </w:r>
    </w:p>
    <w:p w:rsidR="005374D5" w:rsidRDefault="005374D5">
      <w:pPr>
        <w:pStyle w:val="ConsPlusNormal"/>
        <w:jc w:val="right"/>
      </w:pPr>
    </w:p>
    <w:p w:rsidR="005374D5" w:rsidRDefault="005374D5">
      <w:pPr>
        <w:pStyle w:val="ConsPlusTitle"/>
        <w:jc w:val="center"/>
      </w:pPr>
      <w:bookmarkStart w:id="0" w:name="P52"/>
      <w:bookmarkEnd w:id="0"/>
      <w:r>
        <w:t>ПОЛОЖЕНИЕ</w:t>
      </w:r>
    </w:p>
    <w:p w:rsidR="005374D5" w:rsidRDefault="005374D5">
      <w:pPr>
        <w:pStyle w:val="ConsPlusTitle"/>
        <w:jc w:val="center"/>
      </w:pPr>
      <w:r>
        <w:t>О МОНИТОРИНГЕ ПРАВОПРИМЕНЕНИЯ В РОССИЙСКОЙ ФЕДЕРАЦИИ</w:t>
      </w:r>
    </w:p>
    <w:p w:rsidR="005374D5" w:rsidRDefault="005374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374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374D5" w:rsidRDefault="005374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74D5" w:rsidRDefault="005374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25.07.2014 N 529)</w:t>
            </w:r>
          </w:p>
        </w:tc>
      </w:tr>
    </w:tbl>
    <w:p w:rsidR="005374D5" w:rsidRDefault="005374D5">
      <w:pPr>
        <w:pStyle w:val="ConsPlusNormal"/>
        <w:jc w:val="center"/>
      </w:pPr>
    </w:p>
    <w:p w:rsidR="005374D5" w:rsidRDefault="005374D5">
      <w:pPr>
        <w:pStyle w:val="ConsPlusNormal"/>
        <w:ind w:firstLine="540"/>
        <w:jc w:val="both"/>
      </w:pPr>
      <w:r>
        <w:t>1. Настоящим Положением определяется порядок осуществления мониторинга правоприменения в Российской Федерации (далее - мониторинг).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2. Мониторинг предусматривает комплексную и плановую деятельность, осуществляемую федеральными органами исполнительной власти и органами государственной власти субъектов Российской Федерации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(отмены):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а) законодательных и иных нормативных правовых актов Российской Федерации - в целях выполнения решений Конституционного Суда Российской Федерации и постановлений Европейского Суда по правам человека;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б) нормативных правовых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 и муниципальных правовых актов - в случаях, предусмотренных федеральными законами;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в) нормативных правовых актов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 и муниципальных правовых актов - в случаях, предусмотренных актами Президента Российской Федерации;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г) нормативных правовых актов Российской Федерации - в случаях, предусмотренных ежегодными посланиями Президента Российской Федерации Федеральному Собранию Российской Федерации, иными программными документами, поручениями Президента Российской Федерации и Правительства Российской Федерации, основными направлениями деятельности Правительства Российской Федерации на соответствующий период и программами социально-экономического развития государства;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д) нормативных правовых актов Российской Федерации - в целях реализации антикоррупционной политики и устранения коррупциогенных факторов;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е) нормативных правовых актов Российской Федерации - в целях устранения противоречий между нормативными правовыми актами равной юридической силы.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3. Основной целью осуществления мониторинга является совершенствование правовой системы Российской Федерации.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 xml:space="preserve">4. Мониторинг проводится в соответствии с планом мониторинга и согласно </w:t>
      </w:r>
      <w:hyperlink r:id="rId12" w:history="1">
        <w:r>
          <w:rPr>
            <w:color w:val="0000FF"/>
          </w:rPr>
          <w:t>методике</w:t>
        </w:r>
      </w:hyperlink>
      <w:r>
        <w:t xml:space="preserve"> его осуществления.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При наличии соответствующего поручения Президента Российской Федерации или Правительства Российской Федерации мониторинг осуществляется без внесения изменений в утвержденный Правительством Российской Федерации план мониторинга.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lastRenderedPageBreak/>
        <w:t>Федеральные органы исполнительной власти, органы государственной власти субъектов Российской Федерации и органы местного самоуправления могут осуществлять мониторинг по собственной инициативе.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5. Проект плана мониторинга ежегодно разрабатывается Министерством юстиции Российской Федерации с учетом: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а) ежегодных посланий Президента Российской Федерации Федеральному Собранию Российской Федерации;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б) решений (предложений) Конституционного Суда Российской Федерации, Европейского Суда по правам человека, Верховного Суда Российской Федерации;</w:t>
      </w:r>
    </w:p>
    <w:p w:rsidR="005374D5" w:rsidRDefault="005374D5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Президента РФ от 25.07.2014 N 529)</w:t>
      </w:r>
    </w:p>
    <w:p w:rsidR="005374D5" w:rsidRDefault="005374D5">
      <w:pPr>
        <w:pStyle w:val="ConsPlusNormal"/>
        <w:spacing w:before="220"/>
        <w:ind w:firstLine="540"/>
        <w:jc w:val="both"/>
      </w:pPr>
      <w:bookmarkStart w:id="1" w:name="P73"/>
      <w:bookmarkEnd w:id="1"/>
      <w:r>
        <w:t>в) предложений Генеральной прокуратуры Российской Федерации, Уполномоченного по правам человека в Российской Федерации, Уполномоченного при Президенте Российской Федерации по правам ребенка, Счетной палаты Российской Федерации, Центральной избирательной комиссии Российской Федерации, Центрального банка Российской Федерации, Общественной палаты Российской Федерации, государственных корпораций, фондов и иных организаций, созданных Российской Федерацией на основании федерального закона;</w:t>
      </w:r>
    </w:p>
    <w:p w:rsidR="005374D5" w:rsidRDefault="005374D5">
      <w:pPr>
        <w:pStyle w:val="ConsPlusNormal"/>
        <w:spacing w:before="220"/>
        <w:ind w:firstLine="540"/>
        <w:jc w:val="both"/>
      </w:pPr>
      <w:bookmarkStart w:id="2" w:name="P74"/>
      <w:bookmarkEnd w:id="2"/>
      <w:r>
        <w:t>г) предложений Следственного комитета Российской Федерации, федеральных органов исполнительной власти и органов государственной власти субъектов Российской Федерации;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д) национального плана противодействия коррупции, иных программных документов, поручений Президента Российской Федерации и Правительства Российской Федерации;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е) основных направлений деятельности Правительства Российской Федерации на соответствующий период;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ж) программ социально-экономического развития государства;</w:t>
      </w:r>
    </w:p>
    <w:p w:rsidR="005374D5" w:rsidRDefault="005374D5">
      <w:pPr>
        <w:pStyle w:val="ConsPlusNormal"/>
        <w:spacing w:before="220"/>
        <w:ind w:firstLine="540"/>
        <w:jc w:val="both"/>
      </w:pPr>
      <w:bookmarkStart w:id="3" w:name="P78"/>
      <w:bookmarkEnd w:id="3"/>
      <w:r>
        <w:t>з) предложений институтов гражданского общества и средств массовой информации.</w:t>
      </w:r>
    </w:p>
    <w:p w:rsidR="005374D5" w:rsidRDefault="005374D5">
      <w:pPr>
        <w:pStyle w:val="ConsPlusNormal"/>
        <w:spacing w:before="220"/>
        <w:ind w:firstLine="540"/>
        <w:jc w:val="both"/>
      </w:pPr>
      <w:bookmarkStart w:id="4" w:name="P79"/>
      <w:bookmarkEnd w:id="4"/>
      <w:r>
        <w:t>6. Федеральные органы исполнительной власти, иные федеральные государственные органы и органы государственной власти субъектов Российской Федерации при подготовке предложений к проекту плана мониторинга учитывают в пределах своей компетенции предложения институтов гражданского общества и средств массовой информации о принятии (издании), изменении или признании утратившими силу (отмене) законодательных и иных нормативных правовых актов Российской Федерации, поступившие в соответствующий орган.</w:t>
      </w:r>
    </w:p>
    <w:p w:rsidR="005374D5" w:rsidRDefault="005374D5">
      <w:pPr>
        <w:pStyle w:val="ConsPlusNormal"/>
        <w:spacing w:before="220"/>
        <w:ind w:firstLine="540"/>
        <w:jc w:val="both"/>
      </w:pPr>
      <w:bookmarkStart w:id="5" w:name="P80"/>
      <w:bookmarkEnd w:id="5"/>
      <w:r>
        <w:t>7. Органы государственной власти субъектов Российской Федерации при подготовке предложений к проекту плана мониторинга учитывают предложения соответствующих органов местного самоуправления.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 xml:space="preserve">8. Указанные в </w:t>
      </w:r>
      <w:hyperlink w:anchor="P73" w:history="1">
        <w:r>
          <w:rPr>
            <w:color w:val="0000FF"/>
          </w:rPr>
          <w:t>подпунктах "в"</w:t>
        </w:r>
      </w:hyperlink>
      <w:r>
        <w:t xml:space="preserve">, </w:t>
      </w:r>
      <w:hyperlink w:anchor="P74" w:history="1">
        <w:r>
          <w:rPr>
            <w:color w:val="0000FF"/>
          </w:rPr>
          <w:t>"г"</w:t>
        </w:r>
      </w:hyperlink>
      <w:r>
        <w:t xml:space="preserve"> и </w:t>
      </w:r>
      <w:hyperlink w:anchor="P78" w:history="1">
        <w:r>
          <w:rPr>
            <w:color w:val="0000FF"/>
          </w:rPr>
          <w:t>"з" пункта 5</w:t>
        </w:r>
      </w:hyperlink>
      <w:r>
        <w:t xml:space="preserve">, </w:t>
      </w:r>
      <w:hyperlink w:anchor="P79" w:history="1">
        <w:r>
          <w:rPr>
            <w:color w:val="0000FF"/>
          </w:rPr>
          <w:t>пунктах 6</w:t>
        </w:r>
      </w:hyperlink>
      <w:r>
        <w:t xml:space="preserve"> и </w:t>
      </w:r>
      <w:hyperlink w:anchor="P80" w:history="1">
        <w:r>
          <w:rPr>
            <w:color w:val="0000FF"/>
          </w:rPr>
          <w:t>7</w:t>
        </w:r>
      </w:hyperlink>
      <w:r>
        <w:t xml:space="preserve"> настоящего Положения предложения к проекту плана мониторинга представляются в Министерство юстиции Российской Федерации ежегодно, до 1 июня.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9. Проект плана мониторинга ежегодно, до 1 августа, вносится Министерством юстиции Российской Федерации в Правительство Российской Федерации.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10. План мониторинга ежегодно, до 1 сентября, утверждается Правительством Российской Федерации.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11. В плане мониторинга отражаются: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lastRenderedPageBreak/>
        <w:t>а) отрасль (подотрасль) законодательства либо группа нормативных правовых актов, мониторинг которых планируется осуществить;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б) наименования федеральных органов исполнительной власти, органов государственной власти субъектов Российской Федерации и органов местного самоуправления, участвующих в мониторинге;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в) сроки осуществления мониторинга;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г) иные данные.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12. Федеральные органы исполнительной власти и органы государственной власти субъектов Российской Федерации ежегодно, до 1 июня, представляют в Министерство юстиции Российской Федерации доклады о результатах мониторинга, осуществленного ими в предыдущем году в соответствии с планом мониторинга.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Сведения, полученные в результате мониторинга, осуществленного федеральными органами исполнительной власти и органами государственной власти субъектов Российской Федерации по собственной инициативе, могут направляться до 1 июня в Министерство юстиции Российской Федерации по решению этих органов.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Другие органы и организации могут направлять в Министерство юстиции Российской Федерации до 1 июня предложения к проекту доклада Президенту Российской Федерации о результатах мониторинга.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13. Министерство юстиции Российской Федерации на основе докладов федеральных органов исполнительной власти и органов государственной власти субъектов Российской Федерации о результатах мониторинга, осуществленного ими в предыдущем году, и других материалов, поступивших в Министерство, подготавливает проект доклада Президенту Российской Федерации о результатах мониторинга и предложения к плану законопроектной деятельности Правительства Российской Федерации.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14. В проекте доклада Президенту Российской Федерации о результатах мониторинга подводятся итоги выполнения плана мониторинга за предыдущий год и вносятся предложения: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а) о необходимости принятия (издания), изменения или признания утратившими силу (отмены) законодательных и иных нормативных правовых актов Российской Федерации;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б) о мерах по совершенствованию законодательных и иных нормативных правовых актов Российской Федерации;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в) о мерах по повышению эффективности правоприменения;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г) о мерах по повышению эффективности противодействия коррупции;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д) о государственных органах, ответственных за разработку соответствующих законодательных и иных нормативных правовых актов Российской Федерации и за реализацию мер по повышению эффективности правоприменения и противодействия коррупции.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15. Проект доклада Президенту Российской Федерации о результатах мониторинга и предложения к плану законопроектной деятельности Правительства Российской Федерации ежегодно, до 1 августа, направляются в установленном порядке Министерством юстиции Российской Федерации в Правительство Российской Федерации для рассмотрения.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Правительство Российской Федерации ежегодно, до 1 сентября, представляет Президенту Российской Федерации доклад о результатах мониторинга.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lastRenderedPageBreak/>
        <w:t>16. Президентом Российской Федерации по итогам рассмотрения доклада о результатах мониторинга могут быть даны поручения государственным органам и организациям, а также должностным лицам о разработке законодательных и иных нормативных правовых актов Российской Федерации и принятии иных мер по реализации предложений, содержащихся в указанном докладе.</w:t>
      </w:r>
    </w:p>
    <w:p w:rsidR="005374D5" w:rsidRDefault="005374D5">
      <w:pPr>
        <w:pStyle w:val="ConsPlusNormal"/>
        <w:spacing w:before="220"/>
        <w:ind w:firstLine="540"/>
        <w:jc w:val="both"/>
      </w:pPr>
      <w:r>
        <w:t>17. Доклад о результатах мониторинга после рассмотрения его Президентом Российской Федерации подлежит опубликованию Министерством юстиции Российской Федерации в средствах массовой информации, а также размещению на официальных сайтах Президента Российской Федерации, Правительства Российской Федерации и Министерства юстиции Российской Федерации в сети Интернет.</w:t>
      </w:r>
    </w:p>
    <w:p w:rsidR="005374D5" w:rsidRDefault="005374D5">
      <w:pPr>
        <w:pStyle w:val="ConsPlusNormal"/>
        <w:ind w:firstLine="540"/>
        <w:jc w:val="both"/>
      </w:pPr>
    </w:p>
    <w:p w:rsidR="005374D5" w:rsidRDefault="005374D5">
      <w:pPr>
        <w:pStyle w:val="ConsPlusNormal"/>
        <w:ind w:firstLine="540"/>
        <w:jc w:val="both"/>
      </w:pPr>
    </w:p>
    <w:p w:rsidR="005374D5" w:rsidRDefault="005374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5374D5">
      <w:bookmarkStart w:id="6" w:name="_GoBack"/>
      <w:bookmarkEnd w:id="6"/>
    </w:p>
    <w:sectPr w:rsidR="001957BB" w:rsidSect="00120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D5"/>
    <w:rsid w:val="000E0C4D"/>
    <w:rsid w:val="001622E2"/>
    <w:rsid w:val="00167960"/>
    <w:rsid w:val="003B465B"/>
    <w:rsid w:val="00536F54"/>
    <w:rsid w:val="005374D5"/>
    <w:rsid w:val="005A75DF"/>
    <w:rsid w:val="00634CCE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A8FFA-8FE0-4D93-9CA7-734065E6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74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D92D180E36530640BF06AB93C38CE140FEF1D0FB21CBBF13F0DFBAAA4F95EEBB16379DA72088FAC2D266E89B0EE697207F765A3A317D65TDN0G" TargetMode="External"/><Relationship Id="rId13" Type="http://schemas.openxmlformats.org/officeDocument/2006/relationships/hyperlink" Target="consultantplus://offline/ref=89D92D180E36530640BF06AB93C38CE142FEF1D1F222CBBF13F0DFBAAA4F95EEBB16379DA72088F0C1D266E89B0EE697207F765A3A317D65TDN0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D92D180E36530640BF06AB93C38CE142FEF1D1F222CBBF13F0DFBAAA4F95EEBB16379DA72088F1C8D266E89B0EE697207F765A3A317D65TDN0G" TargetMode="External"/><Relationship Id="rId12" Type="http://schemas.openxmlformats.org/officeDocument/2006/relationships/hyperlink" Target="consultantplus://offline/ref=89D92D180E36530640BF06AB93C38CE140FEFDD5F02DCBBF13F0DFBAAA4F95EEBB16379DA72088F9C9D266E89B0EE697207F765A3A317D65TDN0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D92D180E36530640BF06AB93C38CE142FEF1D1F222CBBF13F0DFBAAA4F95EEBB16379DA72088F1C9D266E89B0EE697207F765A3A317D65TDN0G" TargetMode="External"/><Relationship Id="rId11" Type="http://schemas.openxmlformats.org/officeDocument/2006/relationships/hyperlink" Target="consultantplus://offline/ref=89D92D180E36530640BF06AB93C38CE142FEF1D1F222CBBF13F0DFBAAA4F95EEBB16379DA72088F0C1D266E89B0EE697207F765A3A317D65TDN0G" TargetMode="External"/><Relationship Id="rId5" Type="http://schemas.openxmlformats.org/officeDocument/2006/relationships/hyperlink" Target="consultantplus://offline/ref=89D92D180E36530640BF06AB93C38CE142FEF1D1F222CBBF13F0DFBAAA4F95EEBB16379DA72088F1C7D266E89B0EE697207F765A3A317D65TDN0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9D92D180E36530640BF06AB93C38CE140FEFDD5F02DCBBF13F0DFBAAA4F95EEBB16379DA72088F9C9D266E89B0EE697207F765A3A317D65TDN0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9D92D180E36530640BF06AB93C38CE140FEF1D0FB21CBBF13F0DFBAAA4F95EEBB16379DA72088FDC7D266E89B0EE697207F765A3A317D65TDN0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2019-03-14T06:13:00Z</dcterms:created>
  <dcterms:modified xsi:type="dcterms:W3CDTF">2019-03-14T06:13:00Z</dcterms:modified>
</cp:coreProperties>
</file>