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01" w:rsidRDefault="00387901" w:rsidP="00387901">
      <w:pPr>
        <w:jc w:val="center"/>
        <w:rPr>
          <w:b/>
        </w:rPr>
      </w:pPr>
      <w:r w:rsidRPr="00387901">
        <w:rPr>
          <w:b/>
        </w:rPr>
        <w:t>Готовность к школе</w:t>
      </w:r>
    </w:p>
    <w:p w:rsidR="00387901" w:rsidRPr="00387901" w:rsidRDefault="00387901" w:rsidP="00387901">
      <w:pPr>
        <w:rPr>
          <w:b/>
        </w:rPr>
      </w:pPr>
      <w:r w:rsidRPr="00387901">
        <w:rPr>
          <w:b/>
        </w:rPr>
        <w:drawing>
          <wp:inline distT="0" distB="0" distL="0" distR="0">
            <wp:extent cx="1134110" cy="2060575"/>
            <wp:effectExtent l="19050" t="0" r="8890" b="0"/>
            <wp:docPr id="2" name="Рисунок 1" descr="http://andreewa.ucoz.org/Parents_help/Untitled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dreewa.ucoz.org/Parents_help/Untitled-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01" w:rsidRDefault="00387901" w:rsidP="00387901"/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>Готовность к школе: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 Что мы не понимаем?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C00000"/>
          <w:sz w:val="24"/>
          <w:szCs w:val="24"/>
        </w:rPr>
        <w:t>Подготовительная группа</w:t>
      </w:r>
      <w:r w:rsidRPr="00387901">
        <w:rPr>
          <w:rFonts w:ascii="Times New Roman" w:hAnsi="Times New Roman" w:cs="Times New Roman"/>
          <w:sz w:val="24"/>
          <w:szCs w:val="24"/>
        </w:rPr>
        <w:t xml:space="preserve"> — время особых хлопот в семьях будущих первоклассников. Обеспокоенные родители бегают от одной элитной гимназии к другой, что успеть записаться на собеседование или тестирование. В некоторых мамы и бабушки отличаются особым рвением в проталкивании чада к светлому будущему, детям ищут репетиторов по объявлению «Готовлю к поступлению в первый класс» или по настоятельным рекомендациям уважаемых знакомых. И вот с малышом занимаются с утра до вечера, так что ему поиграть некогда. Даже время прогулок приходится сокращать. А школьный психолог вдруг огорошивает маму на приеме: «Ваш сын — замечательный малыш. Но к школе пока не готов. Лучше ему еще годик в детский сад походить». Мама, конечно в гневе «Насажали тут всяких липовых «специалистов»! </w:t>
      </w:r>
      <w:proofErr w:type="spellStart"/>
      <w:r w:rsidRPr="00387901">
        <w:rPr>
          <w:rFonts w:ascii="Times New Roman" w:hAnsi="Times New Roman" w:cs="Times New Roman"/>
          <w:sz w:val="24"/>
          <w:szCs w:val="24"/>
        </w:rPr>
        <w:t>Напридумывали</w:t>
      </w:r>
      <w:proofErr w:type="spellEnd"/>
      <w:r w:rsidRPr="00387901">
        <w:rPr>
          <w:rFonts w:ascii="Times New Roman" w:hAnsi="Times New Roman" w:cs="Times New Roman"/>
          <w:sz w:val="24"/>
          <w:szCs w:val="24"/>
        </w:rPr>
        <w:t xml:space="preserve"> глупостей! Да кто он такой, этот психолог, чтобы мне указывать? Ребенок и читает уже, и до ста считает, и домашний адрес знает. Даже прописи освоил. И он, видите ли, не готов! Что значит — не готов?»</w:t>
      </w:r>
    </w:p>
    <w:p w:rsidR="00387901" w:rsidRPr="00387901" w:rsidRDefault="00387901" w:rsidP="00387901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 </w:t>
      </w:r>
      <w:r w:rsidRPr="00387901">
        <w:rPr>
          <w:rFonts w:ascii="Times New Roman" w:hAnsi="Times New Roman" w:cs="Times New Roman"/>
          <w:color w:val="C00000"/>
          <w:sz w:val="24"/>
          <w:szCs w:val="24"/>
        </w:rPr>
        <w:t>Действительно, что значит — «не готов»?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>Что, собственно, означает эта злополучная «готовность к школе», которая доставляет так много хлопот педагогам и заставляет так сильно нервничать родителей?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У любого психологического понятия, как правило, есть своя история. Сейчас мы уже привыкли к сочетанию «готовность к школе». Но это довольно молодой термин. И проблема готовности к школе тоже очень молодая. А возникла проблема готовности в связи с экспериментами по обучению шестилеток. Пока дети шли в школу с семи или даже с восьми лет, никаких вопросов не возникало. Конечно, одни учились лучше, другие хуже. Но когда процесс обучения столкнулся с шестилетками, привычные, устоявшиеся методы работы вдруг потерпели фиаско. Более того, несостоятельными оказались прогнозы школьной успешности детей и привычные объяснения их неудач. Вот приходит </w:t>
      </w:r>
      <w:r w:rsidRPr="00387901">
        <w:rPr>
          <w:rFonts w:ascii="Times New Roman" w:hAnsi="Times New Roman" w:cs="Times New Roman"/>
          <w:sz w:val="24"/>
          <w:szCs w:val="24"/>
        </w:rPr>
        <w:lastRenderedPageBreak/>
        <w:t xml:space="preserve">симпатичный ребёнок из интеллигентной семьи. Воспитанный. Родители уделяют ему много внимания, развивают, как могут. Он и читает, и считает. Казалось бы, чего ещё хотеть от будущего первоклассника? Только учи его – и получится отличник. Так не получается! Шестилеток принимали не везде. Это, как правило, были элитные школы, имевшие возможность, так или иначе, отбирать детей. Учителя и отбирали - по привычным для себя показателям. А через полгода выяснялось, что чуть ли не половина отобранных детей не оправдывает возлагавшихся на них надежд. Не то, что отличники из них не получались: возникала проблема даже на уровне освоения программы. Казалось, что возникшие сложности решить можно: раз дети плохо учатся, значит, плохо готовы. А раз плохо </w:t>
      </w:r>
      <w:proofErr w:type="gramStart"/>
      <w:r w:rsidRPr="00387901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387901">
        <w:rPr>
          <w:rFonts w:ascii="Times New Roman" w:hAnsi="Times New Roman" w:cs="Times New Roman"/>
          <w:sz w:val="24"/>
          <w:szCs w:val="24"/>
        </w:rPr>
        <w:t>, нужно готовить лучше. К примеру с пяти лет. И под этим «лучше» опять понималось «читать, считать» и т. д. И опять ничего не получалось. Потому что нельзя ничего хорошего сделать с ребёнком с помощью механического снижения планки обучения, игнорируя законы его психологического развития.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 </w:t>
      </w:r>
      <w:r w:rsidRPr="00387901">
        <w:rPr>
          <w:rFonts w:ascii="Times New Roman" w:hAnsi="Times New Roman" w:cs="Times New Roman"/>
          <w:color w:val="C00000"/>
          <w:sz w:val="24"/>
          <w:szCs w:val="24"/>
        </w:rPr>
        <w:t>В чём же суть «готовности»?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>Готовность –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–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готов ехать в лагерь без родителей, 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>Успехи молодого человека в вузе никак не связаны с тем, читают или не читают вузовские преподаватели лекции в старших классах его школы. Вузовские преподаватели, как правило, при работе со старшеклассниками пользуются привычными для себя методами обучения – вузовскими. А школьников нужно учить школьными методами. И блестящий университетский профессор может сделать для развития ребёнка не больше, а меньше, чем хороший школьный учитель. Точно так же вживление школьных методов обучения в детский сад не является профилактикой школьных трудностей. Как раз наоборот – оно их порождает.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Характерный пример: психологическая служба получила разрешение работать в детском доме. Набрав всевозможных книжек, игрушек, развивающих пособий психологи пришли к детям. Выяснилось, что никакие книжки, игрушки детдомовским детям не нужны. Им нужно посидеть на коленках, потрогать бусинки, потеребить пуговичку. Эти дети не прожили полноценно стадию общения с взрослым. И они пробуют восполнить этот пробел при любом удобном случае. Естественно, за счёт тех видов деятельности, которые должны были бы соответствовать их возрасту.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lastRenderedPageBreak/>
        <w:t>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– это всё прекрасно. Только к школьной готовности относится не только это. Огромное количество книжной продукции, запудривающей родителям мозги (мол, купите – и дело будет в шляпе), никак не влияет на вызревание школьной готовности. Это процесс внутренний, и извне им управлять невозможно.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901" w:rsidRPr="00387901" w:rsidRDefault="00387901" w:rsidP="00387901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387901">
        <w:rPr>
          <w:rFonts w:ascii="Times New Roman" w:hAnsi="Times New Roman" w:cs="Times New Roman"/>
          <w:color w:val="C00000"/>
          <w:sz w:val="24"/>
          <w:szCs w:val="24"/>
        </w:rPr>
        <w:t>Что отличает ребёнка, готового к школе?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7030A0"/>
          <w:sz w:val="24"/>
          <w:szCs w:val="24"/>
        </w:rPr>
        <w:t>Во-первых,</w:t>
      </w:r>
      <w:r w:rsidRPr="00387901">
        <w:rPr>
          <w:rFonts w:ascii="Times New Roman" w:hAnsi="Times New Roman" w:cs="Times New Roman"/>
          <w:sz w:val="24"/>
          <w:szCs w:val="24"/>
        </w:rPr>
        <w:t xml:space="preserve"> такой ребёнок должен уметь видеть учебную задачу, принимать её. Д. Б. </w:t>
      </w:r>
      <w:proofErr w:type="spellStart"/>
      <w:r w:rsidRPr="00387901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387901">
        <w:rPr>
          <w:rFonts w:ascii="Times New Roman" w:hAnsi="Times New Roman" w:cs="Times New Roman"/>
          <w:sz w:val="24"/>
          <w:szCs w:val="24"/>
        </w:rPr>
        <w:t xml:space="preserve"> так и говорил об этом: первый показатель готовности к школе –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столько плитки привезла и т. п.</w:t>
      </w:r>
      <w:proofErr w:type="gramStart"/>
      <w:r w:rsidRPr="003879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7901">
        <w:rPr>
          <w:rFonts w:ascii="Times New Roman" w:hAnsi="Times New Roman" w:cs="Times New Roman"/>
          <w:sz w:val="24"/>
          <w:szCs w:val="24"/>
        </w:rPr>
        <w:t xml:space="preserve"> это значит: они не могут принимать учебную задачу, не видят её. Почему? потому что они не готовы к школьному обучению.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7030A0"/>
          <w:sz w:val="24"/>
          <w:szCs w:val="24"/>
        </w:rPr>
        <w:t>Во-вторых,</w:t>
      </w:r>
      <w:r w:rsidRPr="00387901">
        <w:rPr>
          <w:rFonts w:ascii="Times New Roman" w:hAnsi="Times New Roman" w:cs="Times New Roman"/>
          <w:sz w:val="24"/>
          <w:szCs w:val="24"/>
        </w:rPr>
        <w:t xml:space="preserve">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были придумать задачу по этой записи. И один мальчик задачу придумал: «У мамы было пять ножниц. Три она взяла и съела. Сколько ножниц осталось?»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– это три и два. Три убрали, два осталось. Умеют считать эти малыши? Умеют. </w:t>
      </w:r>
      <w:proofErr w:type="gramStart"/>
      <w:r w:rsidRPr="00387901">
        <w:rPr>
          <w:rFonts w:ascii="Times New Roman" w:hAnsi="Times New Roman" w:cs="Times New Roman"/>
          <w:color w:val="C00000"/>
          <w:sz w:val="24"/>
          <w:szCs w:val="24"/>
        </w:rPr>
        <w:t>Готовы</w:t>
      </w:r>
      <w:proofErr w:type="gramEnd"/>
      <w:r w:rsidRPr="00387901">
        <w:rPr>
          <w:rFonts w:ascii="Times New Roman" w:hAnsi="Times New Roman" w:cs="Times New Roman"/>
          <w:color w:val="C00000"/>
          <w:sz w:val="24"/>
          <w:szCs w:val="24"/>
        </w:rPr>
        <w:t xml:space="preserve"> к школе? Не готовы.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C00000"/>
          <w:sz w:val="24"/>
          <w:szCs w:val="24"/>
        </w:rPr>
        <w:t>Третья составляющая готовности к школе</w:t>
      </w:r>
      <w:r w:rsidRPr="00387901">
        <w:rPr>
          <w:rFonts w:ascii="Times New Roman" w:hAnsi="Times New Roman" w:cs="Times New Roman"/>
          <w:sz w:val="24"/>
          <w:szCs w:val="24"/>
        </w:rPr>
        <w:t xml:space="preserve"> –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неудач?» Что отвечают дошкольники? Горка крутая, ведро тяжёлое. А школьники? Мальчик не очень хорошо умеет кататься на лыжах. Девочка 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</w:t>
      </w:r>
      <w:proofErr w:type="gramStart"/>
      <w:r w:rsidRPr="00387901">
        <w:rPr>
          <w:rFonts w:ascii="Times New Roman" w:hAnsi="Times New Roman" w:cs="Times New Roman"/>
          <w:sz w:val="24"/>
          <w:szCs w:val="24"/>
        </w:rPr>
        <w:t>Местоимение «я» для них тотально: не я в конкретной деятельности, а «я» вообще, в целом.</w:t>
      </w:r>
      <w:proofErr w:type="gramEnd"/>
      <w:r w:rsidRPr="00387901">
        <w:rPr>
          <w:rFonts w:ascii="Times New Roman" w:hAnsi="Times New Roman" w:cs="Times New Roman"/>
          <w:sz w:val="24"/>
          <w:szCs w:val="24"/>
        </w:rPr>
        <w:t xml:space="preserve"> При таком взгляде на жизнь его не то, что первая двойка или тройка, его четвёрка убьет наповал. </w:t>
      </w:r>
      <w:r w:rsidRPr="00387901">
        <w:rPr>
          <w:rFonts w:ascii="Times New Roman" w:hAnsi="Times New Roman" w:cs="Times New Roman"/>
          <w:sz w:val="24"/>
          <w:szCs w:val="24"/>
        </w:rPr>
        <w:lastRenderedPageBreak/>
        <w:t>Ведь если «я» нарисовал не очень хорошо, значит – «я» плохой. Это значит – меня любить не будут.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C00000"/>
          <w:sz w:val="24"/>
          <w:szCs w:val="24"/>
        </w:rPr>
        <w:t>И, наконец, четвёртая составляющая:</w:t>
      </w:r>
      <w:r w:rsidRPr="00387901">
        <w:rPr>
          <w:rFonts w:ascii="Times New Roman" w:hAnsi="Times New Roman" w:cs="Times New Roman"/>
          <w:sz w:val="24"/>
          <w:szCs w:val="24"/>
        </w:rPr>
        <w:t xml:space="preserve">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</w:t>
      </w:r>
      <w:proofErr w:type="spellStart"/>
      <w:r w:rsidRPr="00387901">
        <w:rPr>
          <w:rFonts w:ascii="Times New Roman" w:hAnsi="Times New Roman" w:cs="Times New Roman"/>
          <w:sz w:val="24"/>
          <w:szCs w:val="24"/>
        </w:rPr>
        <w:t>рефлексирует</w:t>
      </w:r>
      <w:proofErr w:type="spellEnd"/>
      <w:r w:rsidRPr="00387901">
        <w:rPr>
          <w:rFonts w:ascii="Times New Roman" w:hAnsi="Times New Roman" w:cs="Times New Roman"/>
          <w:sz w:val="24"/>
          <w:szCs w:val="24"/>
        </w:rPr>
        <w:t xml:space="preserve"> способы своей деятельности. Если задача у него не получается, дошкольник скажет: «А я как будто сделал!».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sz w:val="24"/>
          <w:szCs w:val="24"/>
        </w:rPr>
        <w:t xml:space="preserve">Д. Б. </w:t>
      </w:r>
      <w:proofErr w:type="spellStart"/>
      <w:r w:rsidRPr="00387901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387901">
        <w:rPr>
          <w:rFonts w:ascii="Times New Roman" w:hAnsi="Times New Roman" w:cs="Times New Roman"/>
          <w:sz w:val="24"/>
          <w:szCs w:val="24"/>
        </w:rPr>
        <w:t xml:space="preserve"> в своё время проводил эксперимент по изучению </w:t>
      </w:r>
      <w:proofErr w:type="spellStart"/>
      <w:r w:rsidRPr="00387901">
        <w:rPr>
          <w:rFonts w:ascii="Times New Roman" w:hAnsi="Times New Roman" w:cs="Times New Roman"/>
          <w:sz w:val="24"/>
          <w:szCs w:val="24"/>
        </w:rPr>
        <w:t>процессуальности</w:t>
      </w:r>
      <w:proofErr w:type="spellEnd"/>
      <w:r w:rsidRPr="00387901">
        <w:rPr>
          <w:rFonts w:ascii="Times New Roman" w:hAnsi="Times New Roman" w:cs="Times New Roman"/>
          <w:sz w:val="24"/>
          <w:szCs w:val="24"/>
        </w:rPr>
        <w:t xml:space="preserve"> у дошкольников и младших школьников. Для этого был придуман механический лабиринт с моторчиком. В железном ящике были вырезаны прорези, по которым могла двигаться куколка Красная Шапочка. И были четыре кнопки управления этой куклой. Дошкольники и школьники совершенно по-разному участвовали в игре. Дошкольники фантазировали по поводу приключений Красной Шапочки. Даже если им не удавалось провести куколку по лабиринту, они с успехом восполняли свою неудачу за счёт воображения. А школьников интересовало, как именно куколка движется. Они могли снять ящик и экспериментировать с кнопками, чтобы понять принцип управления механизмом. Главным был для них вопрос «как?», а не «что?»</w:t>
      </w:r>
      <w:proofErr w:type="gramStart"/>
      <w:r w:rsidRPr="0038790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87901">
        <w:rPr>
          <w:rFonts w:ascii="Times New Roman" w:hAnsi="Times New Roman" w:cs="Times New Roman"/>
          <w:sz w:val="24"/>
          <w:szCs w:val="24"/>
        </w:rPr>
        <w:t>от такие специфические составляющие школьной готовности.</w:t>
      </w:r>
    </w:p>
    <w:p w:rsidR="00387901" w:rsidRPr="00387901" w:rsidRDefault="00387901" w:rsidP="00387901">
      <w:pPr>
        <w:rPr>
          <w:rFonts w:ascii="Times New Roman" w:hAnsi="Times New Roman" w:cs="Times New Roman"/>
          <w:sz w:val="24"/>
          <w:szCs w:val="24"/>
        </w:rPr>
      </w:pPr>
      <w:r w:rsidRPr="00387901">
        <w:rPr>
          <w:rFonts w:ascii="Times New Roman" w:hAnsi="Times New Roman" w:cs="Times New Roman"/>
          <w:color w:val="C00000"/>
          <w:sz w:val="24"/>
          <w:szCs w:val="24"/>
        </w:rPr>
        <w:t>Теперь надо ответить на важный вопрос.</w:t>
      </w:r>
      <w:r w:rsidRPr="00387901">
        <w:rPr>
          <w:rFonts w:ascii="Times New Roman" w:hAnsi="Times New Roman" w:cs="Times New Roman"/>
          <w:sz w:val="24"/>
          <w:szCs w:val="24"/>
        </w:rPr>
        <w:t xml:space="preserve"> Что означает этот диагноз: «Ваш ребёнок не готов к школе»? Родитель с испугом прочитывает в этой формулировке нечто страшное: «Ваш ребёнок – недоразвитый». Или: «Ваш ребёнок – плохой». Но речь идёт о шестилетнем ребёнке. И констатируемая на данный момент неготовность к школьному обучению значит всего лишь то, что она значит. А именно то, что ребёнку с поступлением в школу надо повременить.</w:t>
      </w:r>
    </w:p>
    <w:p w:rsidR="00053759" w:rsidRPr="00387901" w:rsidRDefault="00387901" w:rsidP="00387901">
      <w:pPr>
        <w:rPr>
          <w:color w:val="C00000"/>
          <w:sz w:val="32"/>
          <w:szCs w:val="32"/>
        </w:rPr>
      </w:pPr>
      <w:r w:rsidRPr="00387901">
        <w:rPr>
          <w:color w:val="C00000"/>
          <w:sz w:val="32"/>
          <w:szCs w:val="32"/>
        </w:rPr>
        <w:t>Он ещё не доиграл.</w:t>
      </w:r>
    </w:p>
    <w:sectPr w:rsidR="00053759" w:rsidRPr="00387901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87901"/>
    <w:rsid w:val="00053759"/>
    <w:rsid w:val="00387901"/>
    <w:rsid w:val="00BC41C6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683">
          <w:marLeft w:val="48"/>
          <w:marRight w:val="96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1471</Words>
  <Characters>8385</Characters>
  <Application>Microsoft Office Word</Application>
  <DocSecurity>0</DocSecurity>
  <Lines>69</Lines>
  <Paragraphs>19</Paragraphs>
  <ScaleCrop>false</ScaleCrop>
  <Company>Microsoft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2015-04-27T13:21:00Z</dcterms:created>
  <dcterms:modified xsi:type="dcterms:W3CDTF">2015-04-27T13:26:00Z</dcterms:modified>
</cp:coreProperties>
</file>