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8C5" w:rsidRPr="003658C5" w:rsidRDefault="003658C5" w:rsidP="003658C5">
      <w:pPr>
        <w:spacing w:after="264" w:line="507" w:lineRule="atLeast"/>
        <w:ind w:left="234"/>
        <w:jc w:val="center"/>
        <w:textAlignment w:val="baseline"/>
        <w:outlineLvl w:val="0"/>
        <w:rPr>
          <w:rFonts w:ascii="Times New Roman" w:eastAsia="Times New Roman" w:hAnsi="Times New Roman" w:cs="Times New Roman"/>
          <w:b/>
          <w:color w:val="000000"/>
          <w:kern w:val="36"/>
          <w:sz w:val="28"/>
          <w:szCs w:val="28"/>
          <w:lang w:eastAsia="ru-RU"/>
        </w:rPr>
      </w:pPr>
      <w:r w:rsidRPr="003658C5">
        <w:rPr>
          <w:rFonts w:ascii="Times New Roman" w:eastAsia="Times New Roman" w:hAnsi="Times New Roman" w:cs="Times New Roman"/>
          <w:b/>
          <w:color w:val="000000"/>
          <w:kern w:val="36"/>
          <w:sz w:val="28"/>
          <w:szCs w:val="28"/>
          <w:lang w:eastAsia="ru-RU"/>
        </w:rPr>
        <w:t>Как по-новому диагностировать социально-коммуникативное и речевое развитие детей</w:t>
      </w:r>
    </w:p>
    <w:p w:rsidR="003658C5" w:rsidRPr="003658C5" w:rsidRDefault="003658C5" w:rsidP="003658C5">
      <w:pPr>
        <w:spacing w:after="0" w:line="233" w:lineRule="atLeast"/>
        <w:textAlignment w:val="baseline"/>
        <w:rPr>
          <w:rFonts w:ascii="Times New Roman" w:eastAsia="Times New Roman" w:hAnsi="Times New Roman" w:cs="Times New Roman"/>
          <w:color w:val="000000"/>
          <w:sz w:val="24"/>
          <w:szCs w:val="24"/>
          <w:lang w:eastAsia="ru-RU"/>
        </w:rPr>
      </w:pPr>
      <w:r w:rsidRPr="003658C5">
        <w:rPr>
          <w:rFonts w:ascii="Times New Roman" w:eastAsia="Times New Roman" w:hAnsi="Times New Roman" w:cs="Times New Roman"/>
          <w:b/>
          <w:bCs/>
          <w:color w:val="F7941E"/>
          <w:sz w:val="24"/>
          <w:szCs w:val="24"/>
          <w:lang w:eastAsia="ru-RU"/>
        </w:rPr>
        <w:t xml:space="preserve">Оксана </w:t>
      </w:r>
      <w:proofErr w:type="spellStart"/>
      <w:r w:rsidRPr="003658C5">
        <w:rPr>
          <w:rFonts w:ascii="Times New Roman" w:eastAsia="Times New Roman" w:hAnsi="Times New Roman" w:cs="Times New Roman"/>
          <w:b/>
          <w:bCs/>
          <w:color w:val="F7941E"/>
          <w:sz w:val="24"/>
          <w:szCs w:val="24"/>
          <w:lang w:eastAsia="ru-RU"/>
        </w:rPr>
        <w:t>Скоролупова</w:t>
      </w:r>
      <w:proofErr w:type="spellEnd"/>
      <w:r w:rsidRPr="003658C5">
        <w:rPr>
          <w:rFonts w:ascii="Times New Roman" w:eastAsia="Times New Roman" w:hAnsi="Times New Roman" w:cs="Times New Roman"/>
          <w:b/>
          <w:bCs/>
          <w:color w:val="F7941E"/>
          <w:sz w:val="24"/>
          <w:szCs w:val="24"/>
          <w:lang w:eastAsia="ru-RU"/>
        </w:rPr>
        <w:t>, </w:t>
      </w:r>
      <w:r w:rsidRPr="003658C5">
        <w:rPr>
          <w:rFonts w:ascii="Times New Roman" w:eastAsia="Times New Roman" w:hAnsi="Times New Roman" w:cs="Times New Roman"/>
          <w:color w:val="000000"/>
          <w:sz w:val="24"/>
          <w:szCs w:val="24"/>
          <w:bdr w:val="none" w:sz="0" w:space="0" w:color="auto" w:frame="1"/>
          <w:lang w:eastAsia="ru-RU"/>
        </w:rPr>
        <w:br/>
      </w:r>
      <w:r w:rsidRPr="003658C5">
        <w:rPr>
          <w:rFonts w:ascii="Times New Roman" w:eastAsia="Times New Roman" w:hAnsi="Times New Roman" w:cs="Times New Roman"/>
          <w:color w:val="000000"/>
          <w:sz w:val="24"/>
          <w:szCs w:val="24"/>
          <w:lang w:eastAsia="ru-RU"/>
        </w:rPr>
        <w:t>вице-президент по дошкольному образованию Института мобильных образовательных систем (ИМОС)</w:t>
      </w:r>
    </w:p>
    <w:p w:rsidR="003658C5" w:rsidRPr="003658C5" w:rsidRDefault="003658C5" w:rsidP="003658C5">
      <w:pPr>
        <w:spacing w:line="284" w:lineRule="atLeast"/>
        <w:textAlignment w:val="baseline"/>
        <w:rPr>
          <w:rFonts w:ascii="Times New Roman" w:eastAsia="Times New Roman" w:hAnsi="Times New Roman" w:cs="Times New Roman"/>
          <w:color w:val="000000"/>
          <w:sz w:val="24"/>
          <w:szCs w:val="24"/>
          <w:lang w:eastAsia="ru-RU"/>
        </w:rPr>
      </w:pPr>
      <w:r w:rsidRPr="003658C5">
        <w:rPr>
          <w:rFonts w:ascii="Times New Roman" w:eastAsia="Times New Roman" w:hAnsi="Times New Roman" w:cs="Times New Roman"/>
          <w:color w:val="000000"/>
          <w:sz w:val="24"/>
          <w:szCs w:val="24"/>
          <w:lang w:eastAsia="ru-RU"/>
        </w:rPr>
        <w:t>Предлагаем новый подход к педагогической диагностике социально-коммуникативного и речевого развития детей дошкольного возраста. В статье – </w:t>
      </w:r>
      <w:hyperlink r:id="rId5" w:anchor="f1" w:history="1">
        <w:r w:rsidRPr="003658C5">
          <w:rPr>
            <w:rFonts w:ascii="Times New Roman" w:eastAsia="Times New Roman" w:hAnsi="Times New Roman" w:cs="Times New Roman"/>
            <w:color w:val="000000"/>
            <w:sz w:val="24"/>
            <w:szCs w:val="24"/>
            <w:u w:val="single"/>
            <w:lang w:eastAsia="ru-RU"/>
          </w:rPr>
          <w:t>готовые диагностические карты</w:t>
        </w:r>
      </w:hyperlink>
      <w:r w:rsidRPr="003658C5">
        <w:rPr>
          <w:rFonts w:ascii="Times New Roman" w:eastAsia="Times New Roman" w:hAnsi="Times New Roman" w:cs="Times New Roman"/>
          <w:color w:val="000000"/>
          <w:sz w:val="24"/>
          <w:szCs w:val="24"/>
          <w:lang w:eastAsia="ru-RU"/>
        </w:rPr>
        <w:t>, с которыми проще выявить, как развивается ребенок.</w:t>
      </w:r>
    </w:p>
    <w:p w:rsidR="003658C5" w:rsidRPr="003658C5" w:rsidRDefault="003658C5" w:rsidP="003658C5">
      <w:pPr>
        <w:spacing w:after="0" w:line="284" w:lineRule="atLeast"/>
        <w:textAlignment w:val="baseline"/>
        <w:rPr>
          <w:rFonts w:ascii="Times New Roman" w:eastAsia="Times New Roman" w:hAnsi="Times New Roman" w:cs="Times New Roman"/>
          <w:color w:val="000000"/>
          <w:sz w:val="24"/>
          <w:szCs w:val="24"/>
          <w:lang w:eastAsia="ru-RU"/>
        </w:rPr>
      </w:pPr>
      <w:r w:rsidRPr="003658C5">
        <w:rPr>
          <w:rFonts w:ascii="Times New Roman" w:eastAsia="Times New Roman" w:hAnsi="Times New Roman" w:cs="Times New Roman"/>
          <w:color w:val="6F6F6F"/>
          <w:sz w:val="24"/>
          <w:szCs w:val="24"/>
          <w:lang w:eastAsia="ru-RU"/>
        </w:rPr>
        <w:t>+</w:t>
      </w:r>
    </w:p>
    <w:p w:rsidR="003658C5" w:rsidRPr="003658C5" w:rsidRDefault="003658C5" w:rsidP="003658C5">
      <w:pPr>
        <w:spacing w:after="284" w:line="284" w:lineRule="atLeast"/>
        <w:textAlignment w:val="baseline"/>
        <w:rPr>
          <w:rFonts w:ascii="Times New Roman" w:eastAsia="Times New Roman" w:hAnsi="Times New Roman" w:cs="Times New Roman"/>
          <w:color w:val="000000"/>
          <w:sz w:val="24"/>
          <w:szCs w:val="24"/>
          <w:lang w:eastAsia="ru-RU"/>
        </w:rPr>
      </w:pPr>
      <w:r w:rsidRPr="003658C5">
        <w:rPr>
          <w:rFonts w:ascii="Times New Roman" w:eastAsia="Times New Roman" w:hAnsi="Times New Roman" w:cs="Times New Roman"/>
          <w:color w:val="000000"/>
          <w:sz w:val="24"/>
          <w:szCs w:val="24"/>
          <w:lang w:eastAsia="ru-RU"/>
        </w:rPr>
        <w:t>Мы начинаем цикл публикаций о новом подходе к педагогической диагностике детей дошкольного возраста по пяти направлениям развития. В трех выпусках журнала № 1, 2, 3 предложим универсальные диагностические карты. Их можно использовать независимо от содержания основной образовательной программы, которую реализует детский сад. Карты позволят избежать формальности и минимизировать трудовые затраты педагогов.</w:t>
      </w:r>
    </w:p>
    <w:p w:rsidR="003658C5" w:rsidRPr="003658C5" w:rsidRDefault="003658C5" w:rsidP="003658C5">
      <w:pPr>
        <w:spacing w:after="0" w:line="284" w:lineRule="atLeast"/>
        <w:textAlignment w:val="baseline"/>
        <w:rPr>
          <w:rFonts w:ascii="Times New Roman" w:eastAsia="Times New Roman" w:hAnsi="Times New Roman" w:cs="Times New Roman"/>
          <w:color w:val="000000"/>
          <w:sz w:val="24"/>
          <w:szCs w:val="24"/>
          <w:lang w:eastAsia="ru-RU"/>
        </w:rPr>
      </w:pPr>
      <w:r w:rsidRPr="003658C5">
        <w:rPr>
          <w:rFonts w:ascii="Times New Roman" w:eastAsia="Times New Roman" w:hAnsi="Times New Roman" w:cs="Times New Roman"/>
          <w:color w:val="000000"/>
          <w:sz w:val="24"/>
          <w:szCs w:val="24"/>
          <w:lang w:eastAsia="ru-RU"/>
        </w:rPr>
        <w:t>В этой статье расскажем, как диагностировать социально-коммуникативное и речевое развитие детей в средней группе. Диагностические карты для </w:t>
      </w:r>
      <w:hyperlink r:id="rId6" w:anchor="f2" w:history="1">
        <w:r w:rsidRPr="003658C5">
          <w:rPr>
            <w:rFonts w:ascii="Times New Roman" w:eastAsia="Times New Roman" w:hAnsi="Times New Roman" w:cs="Times New Roman"/>
            <w:color w:val="1252A1"/>
            <w:sz w:val="24"/>
            <w:szCs w:val="24"/>
            <w:u w:val="single"/>
            <w:lang w:eastAsia="ru-RU"/>
          </w:rPr>
          <w:t>старшей</w:t>
        </w:r>
      </w:hyperlink>
      <w:r w:rsidRPr="003658C5">
        <w:rPr>
          <w:rFonts w:ascii="Times New Roman" w:eastAsia="Times New Roman" w:hAnsi="Times New Roman" w:cs="Times New Roman"/>
          <w:color w:val="000000"/>
          <w:sz w:val="24"/>
          <w:szCs w:val="24"/>
          <w:lang w:eastAsia="ru-RU"/>
        </w:rPr>
        <w:t> и </w:t>
      </w:r>
      <w:hyperlink r:id="rId7" w:anchor="f3" w:history="1">
        <w:r w:rsidRPr="003658C5">
          <w:rPr>
            <w:rFonts w:ascii="Times New Roman" w:eastAsia="Times New Roman" w:hAnsi="Times New Roman" w:cs="Times New Roman"/>
            <w:color w:val="1252A1"/>
            <w:sz w:val="24"/>
            <w:szCs w:val="24"/>
            <w:u w:val="single"/>
            <w:lang w:eastAsia="ru-RU"/>
          </w:rPr>
          <w:t>подготовительной</w:t>
        </w:r>
      </w:hyperlink>
      <w:r w:rsidRPr="003658C5">
        <w:rPr>
          <w:rFonts w:ascii="Times New Roman" w:eastAsia="Times New Roman" w:hAnsi="Times New Roman" w:cs="Times New Roman"/>
          <w:color w:val="000000"/>
          <w:sz w:val="24"/>
          <w:szCs w:val="24"/>
          <w:lang w:eastAsia="ru-RU"/>
        </w:rPr>
        <w:t> групп вы также можете скачать в тексте этой статьи.</w:t>
      </w:r>
    </w:p>
    <w:p w:rsidR="003658C5" w:rsidRPr="003658C5" w:rsidRDefault="003658C5" w:rsidP="003658C5">
      <w:pPr>
        <w:spacing w:before="258" w:after="91" w:line="284" w:lineRule="atLeast"/>
        <w:textAlignment w:val="baseline"/>
        <w:outlineLvl w:val="1"/>
        <w:rPr>
          <w:rFonts w:ascii="Times New Roman" w:eastAsia="Times New Roman" w:hAnsi="Times New Roman" w:cs="Times New Roman"/>
          <w:b/>
          <w:bCs/>
          <w:color w:val="000000"/>
          <w:sz w:val="24"/>
          <w:szCs w:val="24"/>
          <w:lang w:eastAsia="ru-RU"/>
        </w:rPr>
      </w:pPr>
      <w:r w:rsidRPr="003658C5">
        <w:rPr>
          <w:rFonts w:ascii="Times New Roman" w:eastAsia="Times New Roman" w:hAnsi="Times New Roman" w:cs="Times New Roman"/>
          <w:b/>
          <w:bCs/>
          <w:color w:val="000000"/>
          <w:sz w:val="24"/>
          <w:szCs w:val="24"/>
          <w:lang w:eastAsia="ru-RU"/>
        </w:rPr>
        <w:t>Кто и для чего проводит диагностику детей</w:t>
      </w:r>
    </w:p>
    <w:p w:rsidR="003658C5" w:rsidRPr="003658C5" w:rsidRDefault="003658C5" w:rsidP="003658C5">
      <w:pPr>
        <w:spacing w:after="284" w:line="284" w:lineRule="atLeast"/>
        <w:textAlignment w:val="baseline"/>
        <w:rPr>
          <w:rFonts w:ascii="Times New Roman" w:eastAsia="Times New Roman" w:hAnsi="Times New Roman" w:cs="Times New Roman"/>
          <w:color w:val="000000"/>
          <w:sz w:val="24"/>
          <w:szCs w:val="24"/>
          <w:lang w:eastAsia="ru-RU"/>
        </w:rPr>
      </w:pPr>
      <w:r w:rsidRPr="003658C5">
        <w:rPr>
          <w:rFonts w:ascii="Times New Roman" w:eastAsia="Times New Roman" w:hAnsi="Times New Roman" w:cs="Times New Roman"/>
          <w:color w:val="000000"/>
          <w:sz w:val="24"/>
          <w:szCs w:val="24"/>
          <w:lang w:eastAsia="ru-RU"/>
        </w:rPr>
        <w:t>Педагогическую диагностику детей проводят воспитатели, музыкальный руководитель, инструктор по физической культуре и другие педагоги дошкольной организации. Согласие родителей ребенка на его участие в диагностике не требуется.</w:t>
      </w:r>
    </w:p>
    <w:p w:rsidR="003658C5" w:rsidRPr="003658C5" w:rsidRDefault="003658C5" w:rsidP="003658C5">
      <w:pPr>
        <w:shd w:val="clear" w:color="auto" w:fill="F09300"/>
        <w:spacing w:after="0" w:line="243" w:lineRule="atLeast"/>
        <w:textAlignment w:val="baseline"/>
        <w:rPr>
          <w:rFonts w:ascii="Times New Roman" w:eastAsia="Times New Roman" w:hAnsi="Times New Roman" w:cs="Times New Roman"/>
          <w:color w:val="000000"/>
          <w:sz w:val="24"/>
          <w:szCs w:val="24"/>
          <w:lang w:eastAsia="ru-RU"/>
        </w:rPr>
      </w:pPr>
      <w:r w:rsidRPr="003658C5">
        <w:rPr>
          <w:rFonts w:ascii="Times New Roman" w:eastAsia="Times New Roman" w:hAnsi="Times New Roman" w:cs="Times New Roman"/>
          <w:b/>
          <w:bCs/>
          <w:color w:val="000000"/>
          <w:sz w:val="24"/>
          <w:szCs w:val="24"/>
          <w:bdr w:val="none" w:sz="0" w:space="0" w:color="auto" w:frame="1"/>
          <w:lang w:eastAsia="ru-RU"/>
        </w:rPr>
        <w:t>Педагогическая диагностика нужна, чтобы:</w:t>
      </w:r>
    </w:p>
    <w:p w:rsidR="003658C5" w:rsidRPr="003658C5" w:rsidRDefault="003658C5" w:rsidP="003658C5">
      <w:pPr>
        <w:shd w:val="clear" w:color="auto" w:fill="F09300"/>
        <w:spacing w:after="120" w:line="223" w:lineRule="atLeast"/>
        <w:textAlignment w:val="baseline"/>
        <w:rPr>
          <w:rFonts w:ascii="Times New Roman" w:eastAsia="Times New Roman" w:hAnsi="Times New Roman" w:cs="Times New Roman"/>
          <w:color w:val="000000"/>
          <w:sz w:val="24"/>
          <w:szCs w:val="24"/>
          <w:lang w:eastAsia="ru-RU"/>
        </w:rPr>
      </w:pPr>
      <w:r w:rsidRPr="003658C5">
        <w:rPr>
          <w:rFonts w:ascii="Times New Roman" w:eastAsia="Times New Roman" w:hAnsi="Times New Roman" w:cs="Times New Roman"/>
          <w:color w:val="000000"/>
          <w:sz w:val="24"/>
          <w:szCs w:val="24"/>
          <w:lang w:eastAsia="ru-RU"/>
        </w:rPr>
        <w:t>– индивидуализировать образовательный процесс;</w:t>
      </w:r>
    </w:p>
    <w:p w:rsidR="003658C5" w:rsidRPr="003658C5" w:rsidRDefault="003658C5" w:rsidP="003658C5">
      <w:pPr>
        <w:shd w:val="clear" w:color="auto" w:fill="F09300"/>
        <w:spacing w:after="120" w:line="223" w:lineRule="atLeast"/>
        <w:textAlignment w:val="baseline"/>
        <w:rPr>
          <w:rFonts w:ascii="Times New Roman" w:eastAsia="Times New Roman" w:hAnsi="Times New Roman" w:cs="Times New Roman"/>
          <w:color w:val="000000"/>
          <w:sz w:val="24"/>
          <w:szCs w:val="24"/>
          <w:lang w:eastAsia="ru-RU"/>
        </w:rPr>
      </w:pPr>
      <w:r w:rsidRPr="003658C5">
        <w:rPr>
          <w:rFonts w:ascii="Times New Roman" w:eastAsia="Times New Roman" w:hAnsi="Times New Roman" w:cs="Times New Roman"/>
          <w:color w:val="000000"/>
          <w:sz w:val="24"/>
          <w:szCs w:val="24"/>
          <w:lang w:eastAsia="ru-RU"/>
        </w:rPr>
        <w:t>– построить его в соответствии с индивидуальными особенностями и потребностями каждого ребенка;</w:t>
      </w:r>
    </w:p>
    <w:p w:rsidR="003658C5" w:rsidRPr="003658C5" w:rsidRDefault="003658C5" w:rsidP="003658C5">
      <w:pPr>
        <w:shd w:val="clear" w:color="auto" w:fill="F09300"/>
        <w:spacing w:after="120" w:line="223" w:lineRule="atLeast"/>
        <w:textAlignment w:val="baseline"/>
        <w:rPr>
          <w:rFonts w:ascii="Times New Roman" w:eastAsia="Times New Roman" w:hAnsi="Times New Roman" w:cs="Times New Roman"/>
          <w:color w:val="000000"/>
          <w:sz w:val="24"/>
          <w:szCs w:val="24"/>
          <w:lang w:eastAsia="ru-RU"/>
        </w:rPr>
      </w:pPr>
      <w:r w:rsidRPr="003658C5">
        <w:rPr>
          <w:rFonts w:ascii="Times New Roman" w:eastAsia="Times New Roman" w:hAnsi="Times New Roman" w:cs="Times New Roman"/>
          <w:color w:val="000000"/>
          <w:sz w:val="24"/>
          <w:szCs w:val="24"/>
          <w:lang w:eastAsia="ru-RU"/>
        </w:rPr>
        <w:t>– эффективно осуществить педагогическую поддержку детей;</w:t>
      </w:r>
    </w:p>
    <w:p w:rsidR="003658C5" w:rsidRPr="003658C5" w:rsidRDefault="003658C5" w:rsidP="003658C5">
      <w:pPr>
        <w:shd w:val="clear" w:color="auto" w:fill="F09300"/>
        <w:spacing w:after="120" w:line="223" w:lineRule="atLeast"/>
        <w:textAlignment w:val="baseline"/>
        <w:rPr>
          <w:rFonts w:ascii="Times New Roman" w:eastAsia="Times New Roman" w:hAnsi="Times New Roman" w:cs="Times New Roman"/>
          <w:color w:val="000000"/>
          <w:sz w:val="24"/>
          <w:szCs w:val="24"/>
          <w:lang w:eastAsia="ru-RU"/>
        </w:rPr>
      </w:pPr>
      <w:r w:rsidRPr="003658C5">
        <w:rPr>
          <w:rFonts w:ascii="Times New Roman" w:eastAsia="Times New Roman" w:hAnsi="Times New Roman" w:cs="Times New Roman"/>
          <w:color w:val="000000"/>
          <w:sz w:val="24"/>
          <w:szCs w:val="24"/>
          <w:lang w:eastAsia="ru-RU"/>
        </w:rPr>
        <w:t>– построить индивидуальную образовательную траекторию каждого ребенка и одновременно оптимизировать работу с группой детей.</w:t>
      </w:r>
    </w:p>
    <w:p w:rsidR="003658C5" w:rsidRPr="003658C5" w:rsidRDefault="003658C5" w:rsidP="003658C5">
      <w:pPr>
        <w:spacing w:after="284" w:line="284" w:lineRule="atLeast"/>
        <w:textAlignment w:val="baseline"/>
        <w:rPr>
          <w:rFonts w:ascii="Times New Roman" w:eastAsia="Times New Roman" w:hAnsi="Times New Roman" w:cs="Times New Roman"/>
          <w:color w:val="000000"/>
          <w:sz w:val="24"/>
          <w:szCs w:val="24"/>
          <w:lang w:eastAsia="ru-RU"/>
        </w:rPr>
      </w:pPr>
      <w:r w:rsidRPr="003658C5">
        <w:rPr>
          <w:rFonts w:ascii="Times New Roman" w:eastAsia="Times New Roman" w:hAnsi="Times New Roman" w:cs="Times New Roman"/>
          <w:color w:val="000000"/>
          <w:sz w:val="24"/>
          <w:szCs w:val="24"/>
          <w:lang w:eastAsia="ru-RU"/>
        </w:rPr>
        <w:t xml:space="preserve">Педагогическая диагностика по ФГОС </w:t>
      </w:r>
      <w:proofErr w:type="gramStart"/>
      <w:r w:rsidRPr="003658C5">
        <w:rPr>
          <w:rFonts w:ascii="Times New Roman" w:eastAsia="Times New Roman" w:hAnsi="Times New Roman" w:cs="Times New Roman"/>
          <w:color w:val="000000"/>
          <w:sz w:val="24"/>
          <w:szCs w:val="24"/>
          <w:lang w:eastAsia="ru-RU"/>
        </w:rPr>
        <w:t>ДО</w:t>
      </w:r>
      <w:proofErr w:type="gramEnd"/>
      <w:r w:rsidRPr="003658C5">
        <w:rPr>
          <w:rFonts w:ascii="Times New Roman" w:eastAsia="Times New Roman" w:hAnsi="Times New Roman" w:cs="Times New Roman"/>
          <w:color w:val="000000"/>
          <w:sz w:val="24"/>
          <w:szCs w:val="24"/>
          <w:lang w:eastAsia="ru-RU"/>
        </w:rPr>
        <w:t xml:space="preserve"> – </w:t>
      </w:r>
      <w:proofErr w:type="gramStart"/>
      <w:r w:rsidRPr="003658C5">
        <w:rPr>
          <w:rFonts w:ascii="Times New Roman" w:eastAsia="Times New Roman" w:hAnsi="Times New Roman" w:cs="Times New Roman"/>
          <w:color w:val="000000"/>
          <w:sz w:val="24"/>
          <w:szCs w:val="24"/>
          <w:lang w:eastAsia="ru-RU"/>
        </w:rPr>
        <w:t>оценка</w:t>
      </w:r>
      <w:proofErr w:type="gramEnd"/>
      <w:r w:rsidRPr="003658C5">
        <w:rPr>
          <w:rFonts w:ascii="Times New Roman" w:eastAsia="Times New Roman" w:hAnsi="Times New Roman" w:cs="Times New Roman"/>
          <w:color w:val="000000"/>
          <w:sz w:val="24"/>
          <w:szCs w:val="24"/>
          <w:lang w:eastAsia="ru-RU"/>
        </w:rPr>
        <w:t xml:space="preserve"> индивидуального развития детей дошкольного возраста, которая связана с оценкой эффективности педагогических действий. С помощью диагностики педагоги могут проследить динамику развития конкретного ребенка по отношению к самому себе. При этом его результаты нельзя сравнивать с результатами других детей.</w:t>
      </w:r>
    </w:p>
    <w:p w:rsidR="003658C5" w:rsidRPr="003658C5" w:rsidRDefault="003658C5" w:rsidP="003658C5">
      <w:pPr>
        <w:spacing w:after="284" w:line="284" w:lineRule="atLeast"/>
        <w:textAlignment w:val="baseline"/>
        <w:rPr>
          <w:rFonts w:ascii="Times New Roman" w:eastAsia="Times New Roman" w:hAnsi="Times New Roman" w:cs="Times New Roman"/>
          <w:color w:val="000000"/>
          <w:sz w:val="24"/>
          <w:szCs w:val="24"/>
          <w:lang w:eastAsia="ru-RU"/>
        </w:rPr>
      </w:pPr>
      <w:r w:rsidRPr="003658C5">
        <w:rPr>
          <w:rFonts w:ascii="Times New Roman" w:eastAsia="Times New Roman" w:hAnsi="Times New Roman" w:cs="Times New Roman"/>
          <w:color w:val="000000"/>
          <w:sz w:val="24"/>
          <w:szCs w:val="24"/>
          <w:lang w:eastAsia="ru-RU"/>
        </w:rPr>
        <w:t>В процессе диагностики педагог оценивает, насколько эффективно он работает с ребенком. После этого определяет, как скорректировать педагогическую работу с дошкольником, чтобы он достиг планируемых результатов и показал высокий уровень освоения образовательной программы. Таким образом, диагностика – инструмент педагога, который определяет его образовательную деятельность на ближайший период развития ребенка.</w:t>
      </w:r>
    </w:p>
    <w:p w:rsidR="003658C5" w:rsidRDefault="003658C5" w:rsidP="003658C5">
      <w:pPr>
        <w:spacing w:before="258" w:after="91" w:line="284" w:lineRule="atLeast"/>
        <w:textAlignment w:val="baseline"/>
        <w:outlineLvl w:val="1"/>
        <w:rPr>
          <w:rFonts w:ascii="Times New Roman" w:eastAsia="Times New Roman" w:hAnsi="Times New Roman" w:cs="Times New Roman"/>
          <w:b/>
          <w:bCs/>
          <w:color w:val="000000"/>
          <w:sz w:val="24"/>
          <w:szCs w:val="24"/>
          <w:lang w:eastAsia="ru-RU"/>
        </w:rPr>
      </w:pPr>
    </w:p>
    <w:p w:rsidR="003658C5" w:rsidRPr="003658C5" w:rsidRDefault="003658C5" w:rsidP="003658C5">
      <w:pPr>
        <w:spacing w:before="258" w:after="91" w:line="284" w:lineRule="atLeast"/>
        <w:textAlignment w:val="baseline"/>
        <w:outlineLvl w:val="1"/>
        <w:rPr>
          <w:rFonts w:ascii="Times New Roman" w:eastAsia="Times New Roman" w:hAnsi="Times New Roman" w:cs="Times New Roman"/>
          <w:b/>
          <w:bCs/>
          <w:color w:val="000000"/>
          <w:sz w:val="24"/>
          <w:szCs w:val="24"/>
          <w:lang w:eastAsia="ru-RU"/>
        </w:rPr>
      </w:pPr>
      <w:r w:rsidRPr="003658C5">
        <w:rPr>
          <w:rFonts w:ascii="Times New Roman" w:eastAsia="Times New Roman" w:hAnsi="Times New Roman" w:cs="Times New Roman"/>
          <w:b/>
          <w:bCs/>
          <w:color w:val="000000"/>
          <w:sz w:val="24"/>
          <w:szCs w:val="24"/>
          <w:lang w:eastAsia="ru-RU"/>
        </w:rPr>
        <w:lastRenderedPageBreak/>
        <w:t>В чем заключается новый подход к диагностике</w:t>
      </w:r>
    </w:p>
    <w:p w:rsidR="003658C5" w:rsidRPr="003658C5" w:rsidRDefault="003658C5" w:rsidP="003658C5">
      <w:pPr>
        <w:spacing w:after="284" w:line="284" w:lineRule="atLeast"/>
        <w:textAlignment w:val="baseline"/>
        <w:rPr>
          <w:rFonts w:ascii="Times New Roman" w:eastAsia="Times New Roman" w:hAnsi="Times New Roman" w:cs="Times New Roman"/>
          <w:color w:val="000000"/>
          <w:sz w:val="24"/>
          <w:szCs w:val="24"/>
          <w:lang w:eastAsia="ru-RU"/>
        </w:rPr>
      </w:pPr>
      <w:r w:rsidRPr="003658C5">
        <w:rPr>
          <w:rFonts w:ascii="Times New Roman" w:eastAsia="Times New Roman" w:hAnsi="Times New Roman" w:cs="Times New Roman"/>
          <w:color w:val="000000"/>
          <w:sz w:val="24"/>
          <w:szCs w:val="24"/>
          <w:lang w:eastAsia="ru-RU"/>
        </w:rPr>
        <w:t>Новый подход к диагностике заключается в том, что педагоги оценивают степень достижения детьми планируемых результатов освоения образовательной программы во всех возрастных группах. Планируемые результаты учитывают целевые ориентиры, а также содержание образовательной деятельности по всем направлениям развития детей и виды детской деятельности, приоритетные для каждой из образовательных областей.</w:t>
      </w:r>
    </w:p>
    <w:p w:rsidR="003658C5" w:rsidRPr="003658C5" w:rsidRDefault="003658C5" w:rsidP="003658C5">
      <w:pPr>
        <w:spacing w:after="284" w:line="284" w:lineRule="atLeast"/>
        <w:textAlignment w:val="baseline"/>
        <w:rPr>
          <w:rFonts w:ascii="Times New Roman" w:eastAsia="Times New Roman" w:hAnsi="Times New Roman" w:cs="Times New Roman"/>
          <w:color w:val="000000"/>
          <w:sz w:val="24"/>
          <w:szCs w:val="24"/>
          <w:lang w:eastAsia="ru-RU"/>
        </w:rPr>
      </w:pPr>
      <w:r w:rsidRPr="003658C5">
        <w:rPr>
          <w:rFonts w:ascii="Times New Roman" w:eastAsia="Times New Roman" w:hAnsi="Times New Roman" w:cs="Times New Roman"/>
          <w:color w:val="000000"/>
          <w:sz w:val="24"/>
          <w:szCs w:val="24"/>
          <w:lang w:eastAsia="ru-RU"/>
        </w:rPr>
        <w:t>Ниже представлены планируемые результаты социально-коммуникативного и речевого развития для детей средней группы. Из таблиц видно, каких результатов в развитии могут достигнуть дошкольники на данном возрастном этапе.</w:t>
      </w:r>
    </w:p>
    <w:p w:rsidR="003658C5" w:rsidRPr="003658C5" w:rsidRDefault="003658C5" w:rsidP="003658C5">
      <w:pPr>
        <w:pBdr>
          <w:top w:val="single" w:sz="4" w:space="5" w:color="D9D9D9"/>
        </w:pBdr>
        <w:spacing w:after="0" w:line="284" w:lineRule="atLeast"/>
        <w:textAlignment w:val="baseline"/>
        <w:outlineLvl w:val="3"/>
        <w:rPr>
          <w:rFonts w:ascii="Times New Roman" w:eastAsia="Times New Roman" w:hAnsi="Times New Roman" w:cs="Times New Roman"/>
          <w:b/>
          <w:bCs/>
          <w:color w:val="000000"/>
          <w:sz w:val="24"/>
          <w:szCs w:val="24"/>
          <w:lang w:eastAsia="ru-RU"/>
        </w:rPr>
      </w:pPr>
      <w:r w:rsidRPr="003658C5">
        <w:rPr>
          <w:rFonts w:ascii="Times New Roman" w:eastAsia="Times New Roman" w:hAnsi="Times New Roman" w:cs="Times New Roman"/>
          <w:b/>
          <w:bCs/>
          <w:color w:val="000000"/>
          <w:sz w:val="24"/>
          <w:szCs w:val="24"/>
          <w:lang w:eastAsia="ru-RU"/>
        </w:rPr>
        <w:t>Таблица 1. Планируемые результаты социально-коммуникативного развития для детей средней группы</w:t>
      </w:r>
      <w:bookmarkStart w:id="0" w:name="vs1"/>
      <w:bookmarkEnd w:id="0"/>
    </w:p>
    <w:p w:rsidR="003658C5" w:rsidRPr="003658C5" w:rsidRDefault="003658C5" w:rsidP="003658C5">
      <w:pPr>
        <w:spacing w:after="0" w:line="284" w:lineRule="atLeast"/>
        <w:textAlignment w:val="baseline"/>
        <w:rPr>
          <w:rFonts w:ascii="Times New Roman" w:eastAsia="Times New Roman" w:hAnsi="Times New Roman" w:cs="Times New Roman"/>
          <w:color w:val="000000"/>
          <w:sz w:val="24"/>
          <w:szCs w:val="24"/>
          <w:lang w:eastAsia="ru-RU"/>
        </w:rPr>
      </w:pPr>
      <w:r w:rsidRPr="003658C5">
        <w:rPr>
          <w:rFonts w:ascii="Times New Roman" w:eastAsia="Times New Roman" w:hAnsi="Times New Roman" w:cs="Times New Roman"/>
          <w:color w:val="6F6F6F"/>
          <w:sz w:val="24"/>
          <w:szCs w:val="24"/>
          <w:lang w:eastAsia="ru-RU"/>
        </w:rPr>
        <w:t>1</w:t>
      </w:r>
    </w:p>
    <w:p w:rsidR="003658C5" w:rsidRPr="003658C5" w:rsidRDefault="003658C5" w:rsidP="003658C5">
      <w:pPr>
        <w:spacing w:after="284" w:line="284" w:lineRule="atLeast"/>
        <w:textAlignment w:val="baseline"/>
        <w:rPr>
          <w:rFonts w:ascii="Times New Roman" w:eastAsia="Times New Roman" w:hAnsi="Times New Roman" w:cs="Times New Roman"/>
          <w:color w:val="000000"/>
          <w:sz w:val="24"/>
          <w:szCs w:val="24"/>
          <w:lang w:eastAsia="ru-RU"/>
        </w:rPr>
      </w:pPr>
      <w:r w:rsidRPr="003658C5">
        <w:rPr>
          <w:rFonts w:ascii="Times New Roman" w:eastAsia="Times New Roman" w:hAnsi="Times New Roman" w:cs="Times New Roman"/>
          <w:noProof/>
          <w:color w:val="000000"/>
          <w:sz w:val="24"/>
          <w:szCs w:val="24"/>
          <w:lang w:eastAsia="ru-RU"/>
        </w:rPr>
        <w:drawing>
          <wp:inline distT="0" distB="0" distL="0" distR="0">
            <wp:extent cx="6146828" cy="5259488"/>
            <wp:effectExtent l="19050" t="0" r="6322" b="0"/>
            <wp:docPr id="1" name="Рисунок 1" descr="http://e.profkiosk.ru/service_tbn2/nuhb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profkiosk.ru/service_tbn2/nuhbd1.jpg"/>
                    <pic:cNvPicPr>
                      <a:picLocks noChangeAspect="1" noChangeArrowheads="1"/>
                    </pic:cNvPicPr>
                  </pic:nvPicPr>
                  <pic:blipFill>
                    <a:blip r:embed="rId8"/>
                    <a:srcRect/>
                    <a:stretch>
                      <a:fillRect/>
                    </a:stretch>
                  </pic:blipFill>
                  <pic:spPr bwMode="auto">
                    <a:xfrm>
                      <a:off x="0" y="0"/>
                      <a:ext cx="6148677" cy="5261070"/>
                    </a:xfrm>
                    <a:prstGeom prst="rect">
                      <a:avLst/>
                    </a:prstGeom>
                    <a:noFill/>
                    <a:ln w="9525">
                      <a:noFill/>
                      <a:miter lim="800000"/>
                      <a:headEnd/>
                      <a:tailEnd/>
                    </a:ln>
                  </pic:spPr>
                </pic:pic>
              </a:graphicData>
            </a:graphic>
          </wp:inline>
        </w:drawing>
      </w:r>
    </w:p>
    <w:p w:rsidR="003658C5" w:rsidRDefault="003658C5" w:rsidP="003658C5">
      <w:pPr>
        <w:pBdr>
          <w:top w:val="single" w:sz="4" w:space="5" w:color="D9D9D9"/>
        </w:pBdr>
        <w:spacing w:after="0" w:line="284" w:lineRule="atLeast"/>
        <w:textAlignment w:val="baseline"/>
        <w:outlineLvl w:val="3"/>
        <w:rPr>
          <w:rFonts w:ascii="Times New Roman" w:eastAsia="Times New Roman" w:hAnsi="Times New Roman" w:cs="Times New Roman"/>
          <w:b/>
          <w:bCs/>
          <w:color w:val="000000"/>
          <w:sz w:val="24"/>
          <w:szCs w:val="24"/>
          <w:lang w:eastAsia="ru-RU"/>
        </w:rPr>
      </w:pPr>
    </w:p>
    <w:p w:rsidR="003658C5" w:rsidRDefault="003658C5" w:rsidP="003658C5">
      <w:pPr>
        <w:pBdr>
          <w:top w:val="single" w:sz="4" w:space="5" w:color="D9D9D9"/>
        </w:pBdr>
        <w:spacing w:after="0" w:line="284" w:lineRule="atLeast"/>
        <w:textAlignment w:val="baseline"/>
        <w:outlineLvl w:val="3"/>
        <w:rPr>
          <w:rFonts w:ascii="Times New Roman" w:eastAsia="Times New Roman" w:hAnsi="Times New Roman" w:cs="Times New Roman"/>
          <w:b/>
          <w:bCs/>
          <w:color w:val="000000"/>
          <w:sz w:val="24"/>
          <w:szCs w:val="24"/>
          <w:lang w:eastAsia="ru-RU"/>
        </w:rPr>
      </w:pPr>
    </w:p>
    <w:p w:rsidR="003658C5" w:rsidRDefault="003658C5" w:rsidP="003658C5">
      <w:pPr>
        <w:pBdr>
          <w:top w:val="single" w:sz="4" w:space="5" w:color="D9D9D9"/>
        </w:pBdr>
        <w:spacing w:after="0" w:line="284" w:lineRule="atLeast"/>
        <w:textAlignment w:val="baseline"/>
        <w:outlineLvl w:val="3"/>
        <w:rPr>
          <w:rFonts w:ascii="Times New Roman" w:eastAsia="Times New Roman" w:hAnsi="Times New Roman" w:cs="Times New Roman"/>
          <w:b/>
          <w:bCs/>
          <w:color w:val="000000"/>
          <w:sz w:val="24"/>
          <w:szCs w:val="24"/>
          <w:lang w:eastAsia="ru-RU"/>
        </w:rPr>
      </w:pPr>
    </w:p>
    <w:p w:rsidR="003658C5" w:rsidRDefault="003658C5" w:rsidP="003658C5">
      <w:pPr>
        <w:pBdr>
          <w:top w:val="single" w:sz="4" w:space="5" w:color="D9D9D9"/>
        </w:pBdr>
        <w:spacing w:after="0" w:line="284" w:lineRule="atLeast"/>
        <w:textAlignment w:val="baseline"/>
        <w:outlineLvl w:val="3"/>
        <w:rPr>
          <w:rFonts w:ascii="Times New Roman" w:eastAsia="Times New Roman" w:hAnsi="Times New Roman" w:cs="Times New Roman"/>
          <w:b/>
          <w:bCs/>
          <w:color w:val="000000"/>
          <w:sz w:val="24"/>
          <w:szCs w:val="24"/>
          <w:lang w:eastAsia="ru-RU"/>
        </w:rPr>
      </w:pPr>
    </w:p>
    <w:p w:rsidR="003658C5" w:rsidRDefault="003658C5" w:rsidP="003658C5">
      <w:pPr>
        <w:pBdr>
          <w:top w:val="single" w:sz="4" w:space="5" w:color="D9D9D9"/>
        </w:pBdr>
        <w:spacing w:after="0" w:line="284" w:lineRule="atLeast"/>
        <w:textAlignment w:val="baseline"/>
        <w:outlineLvl w:val="3"/>
        <w:rPr>
          <w:rFonts w:ascii="Times New Roman" w:eastAsia="Times New Roman" w:hAnsi="Times New Roman" w:cs="Times New Roman"/>
          <w:b/>
          <w:bCs/>
          <w:color w:val="000000"/>
          <w:sz w:val="24"/>
          <w:szCs w:val="24"/>
          <w:lang w:eastAsia="ru-RU"/>
        </w:rPr>
      </w:pPr>
    </w:p>
    <w:p w:rsidR="003658C5" w:rsidRDefault="003658C5" w:rsidP="003658C5">
      <w:pPr>
        <w:pBdr>
          <w:top w:val="single" w:sz="4" w:space="5" w:color="D9D9D9"/>
        </w:pBdr>
        <w:spacing w:after="0" w:line="284" w:lineRule="atLeast"/>
        <w:textAlignment w:val="baseline"/>
        <w:outlineLvl w:val="3"/>
        <w:rPr>
          <w:rFonts w:ascii="Times New Roman" w:eastAsia="Times New Roman" w:hAnsi="Times New Roman" w:cs="Times New Roman"/>
          <w:b/>
          <w:bCs/>
          <w:color w:val="000000"/>
          <w:sz w:val="24"/>
          <w:szCs w:val="24"/>
          <w:lang w:eastAsia="ru-RU"/>
        </w:rPr>
      </w:pPr>
    </w:p>
    <w:p w:rsidR="003658C5" w:rsidRPr="003658C5" w:rsidRDefault="003658C5" w:rsidP="003658C5">
      <w:pPr>
        <w:pBdr>
          <w:top w:val="single" w:sz="4" w:space="5" w:color="D9D9D9"/>
        </w:pBdr>
        <w:spacing w:after="0" w:line="284" w:lineRule="atLeast"/>
        <w:textAlignment w:val="baseline"/>
        <w:outlineLvl w:val="3"/>
        <w:rPr>
          <w:rFonts w:ascii="Times New Roman" w:eastAsia="Times New Roman" w:hAnsi="Times New Roman" w:cs="Times New Roman"/>
          <w:b/>
          <w:bCs/>
          <w:color w:val="000000"/>
          <w:sz w:val="24"/>
          <w:szCs w:val="24"/>
          <w:lang w:eastAsia="ru-RU"/>
        </w:rPr>
      </w:pPr>
      <w:r w:rsidRPr="003658C5">
        <w:rPr>
          <w:rFonts w:ascii="Times New Roman" w:eastAsia="Times New Roman" w:hAnsi="Times New Roman" w:cs="Times New Roman"/>
          <w:b/>
          <w:bCs/>
          <w:color w:val="000000"/>
          <w:sz w:val="24"/>
          <w:szCs w:val="24"/>
          <w:lang w:eastAsia="ru-RU"/>
        </w:rPr>
        <w:lastRenderedPageBreak/>
        <w:t>Таблица 2. Планируемые результаты речевого развития для детей средней группы</w:t>
      </w:r>
      <w:bookmarkStart w:id="1" w:name="vs2"/>
      <w:bookmarkEnd w:id="1"/>
    </w:p>
    <w:p w:rsidR="003658C5" w:rsidRPr="003658C5" w:rsidRDefault="003658C5" w:rsidP="003658C5">
      <w:pPr>
        <w:spacing w:after="284" w:line="284" w:lineRule="atLeast"/>
        <w:textAlignment w:val="baseline"/>
        <w:rPr>
          <w:rFonts w:ascii="Times New Roman" w:eastAsia="Times New Roman" w:hAnsi="Times New Roman" w:cs="Times New Roman"/>
          <w:color w:val="000000"/>
          <w:sz w:val="24"/>
          <w:szCs w:val="24"/>
          <w:lang w:eastAsia="ru-RU"/>
        </w:rPr>
      </w:pPr>
      <w:r w:rsidRPr="003658C5">
        <w:rPr>
          <w:rFonts w:ascii="Times New Roman" w:eastAsia="Times New Roman" w:hAnsi="Times New Roman" w:cs="Times New Roman"/>
          <w:noProof/>
          <w:color w:val="000000"/>
          <w:sz w:val="24"/>
          <w:szCs w:val="24"/>
          <w:lang w:eastAsia="ru-RU"/>
        </w:rPr>
        <w:drawing>
          <wp:inline distT="0" distB="0" distL="0" distR="0">
            <wp:extent cx="5464631" cy="2333022"/>
            <wp:effectExtent l="19050" t="0" r="2719" b="0"/>
            <wp:docPr id="2" name="Рисунок 2" descr="http://e.profkiosk.ru/service_tbn2/hrym_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profkiosk.ru/service_tbn2/hrym_k.jpg"/>
                    <pic:cNvPicPr>
                      <a:picLocks noChangeAspect="1" noChangeArrowheads="1"/>
                    </pic:cNvPicPr>
                  </pic:nvPicPr>
                  <pic:blipFill>
                    <a:blip r:embed="rId9"/>
                    <a:srcRect/>
                    <a:stretch>
                      <a:fillRect/>
                    </a:stretch>
                  </pic:blipFill>
                  <pic:spPr bwMode="auto">
                    <a:xfrm>
                      <a:off x="0" y="0"/>
                      <a:ext cx="5466275" cy="2333724"/>
                    </a:xfrm>
                    <a:prstGeom prst="rect">
                      <a:avLst/>
                    </a:prstGeom>
                    <a:noFill/>
                    <a:ln w="9525">
                      <a:noFill/>
                      <a:miter lim="800000"/>
                      <a:headEnd/>
                      <a:tailEnd/>
                    </a:ln>
                  </pic:spPr>
                </pic:pic>
              </a:graphicData>
            </a:graphic>
          </wp:inline>
        </w:drawing>
      </w:r>
    </w:p>
    <w:p w:rsidR="003658C5" w:rsidRPr="003658C5" w:rsidRDefault="003658C5" w:rsidP="003658C5">
      <w:pPr>
        <w:spacing w:after="284" w:line="284" w:lineRule="atLeast"/>
        <w:textAlignment w:val="baseline"/>
        <w:rPr>
          <w:rFonts w:ascii="Times New Roman" w:eastAsia="Times New Roman" w:hAnsi="Times New Roman" w:cs="Times New Roman"/>
          <w:color w:val="000000"/>
          <w:sz w:val="24"/>
          <w:szCs w:val="24"/>
          <w:lang w:eastAsia="ru-RU"/>
        </w:rPr>
      </w:pPr>
      <w:r w:rsidRPr="003658C5">
        <w:rPr>
          <w:rFonts w:ascii="Times New Roman" w:eastAsia="Times New Roman" w:hAnsi="Times New Roman" w:cs="Times New Roman"/>
          <w:color w:val="000000"/>
          <w:sz w:val="24"/>
          <w:szCs w:val="24"/>
          <w:lang w:eastAsia="ru-RU"/>
        </w:rPr>
        <w:t>Для диагностики педагоги используют низко формализованные методы (наблюдение, беседа, экспертная оценка и др.) и определяют достижения ребенка в сравнении с ним самим на предыдущем этапе развития. Результаты диагностики по каждой образовательной области фиксируют в диагностических картах.</w:t>
      </w:r>
    </w:p>
    <w:p w:rsidR="003658C5" w:rsidRPr="003658C5" w:rsidRDefault="003658C5" w:rsidP="003658C5">
      <w:pPr>
        <w:shd w:val="clear" w:color="auto" w:fill="F09300"/>
        <w:spacing w:after="0" w:line="243" w:lineRule="atLeast"/>
        <w:textAlignment w:val="baseline"/>
        <w:rPr>
          <w:rFonts w:ascii="Times New Roman" w:eastAsia="Times New Roman" w:hAnsi="Times New Roman" w:cs="Times New Roman"/>
          <w:color w:val="000000"/>
          <w:sz w:val="24"/>
          <w:szCs w:val="24"/>
          <w:lang w:eastAsia="ru-RU"/>
        </w:rPr>
      </w:pPr>
      <w:r w:rsidRPr="003658C5">
        <w:rPr>
          <w:rFonts w:ascii="Times New Roman" w:eastAsia="Times New Roman" w:hAnsi="Times New Roman" w:cs="Times New Roman"/>
          <w:b/>
          <w:bCs/>
          <w:color w:val="000000"/>
          <w:sz w:val="24"/>
          <w:szCs w:val="24"/>
          <w:bdr w:val="none" w:sz="0" w:space="0" w:color="auto" w:frame="1"/>
          <w:lang w:eastAsia="ru-RU"/>
        </w:rPr>
        <w:t>Шесть показателей для оценки социально-коммуникативного развития детей</w:t>
      </w:r>
      <w:r w:rsidRPr="003658C5">
        <w:rPr>
          <w:rFonts w:ascii="Times New Roman" w:eastAsia="Times New Roman" w:hAnsi="Times New Roman" w:cs="Times New Roman"/>
          <w:color w:val="000000"/>
          <w:sz w:val="24"/>
          <w:szCs w:val="24"/>
          <w:lang w:eastAsia="ru-RU"/>
        </w:rPr>
        <w:br/>
        <w:t>1. Коммуникативные навыки.</w:t>
      </w:r>
      <w:r w:rsidRPr="003658C5">
        <w:rPr>
          <w:rFonts w:ascii="Times New Roman" w:eastAsia="Times New Roman" w:hAnsi="Times New Roman" w:cs="Times New Roman"/>
          <w:color w:val="000000"/>
          <w:sz w:val="24"/>
          <w:szCs w:val="24"/>
          <w:lang w:eastAsia="ru-RU"/>
        </w:rPr>
        <w:br/>
        <w:t>2. Элементарные нормы и правила поведения в социуме.</w:t>
      </w:r>
      <w:r w:rsidRPr="003658C5">
        <w:rPr>
          <w:rFonts w:ascii="Times New Roman" w:eastAsia="Times New Roman" w:hAnsi="Times New Roman" w:cs="Times New Roman"/>
          <w:color w:val="000000"/>
          <w:sz w:val="24"/>
          <w:szCs w:val="24"/>
          <w:lang w:eastAsia="ru-RU"/>
        </w:rPr>
        <w:br/>
        <w:t>3. Развитие эмоций.</w:t>
      </w:r>
      <w:r w:rsidRPr="003658C5">
        <w:rPr>
          <w:rFonts w:ascii="Times New Roman" w:eastAsia="Times New Roman" w:hAnsi="Times New Roman" w:cs="Times New Roman"/>
          <w:color w:val="000000"/>
          <w:sz w:val="24"/>
          <w:szCs w:val="24"/>
          <w:lang w:eastAsia="ru-RU"/>
        </w:rPr>
        <w:br/>
        <w:t xml:space="preserve">4. </w:t>
      </w:r>
      <w:proofErr w:type="spellStart"/>
      <w:r w:rsidRPr="003658C5">
        <w:rPr>
          <w:rFonts w:ascii="Times New Roman" w:eastAsia="Times New Roman" w:hAnsi="Times New Roman" w:cs="Times New Roman"/>
          <w:color w:val="000000"/>
          <w:sz w:val="24"/>
          <w:szCs w:val="24"/>
          <w:lang w:eastAsia="ru-RU"/>
        </w:rPr>
        <w:t>Сформированность</w:t>
      </w:r>
      <w:proofErr w:type="spellEnd"/>
      <w:r w:rsidRPr="003658C5">
        <w:rPr>
          <w:rFonts w:ascii="Times New Roman" w:eastAsia="Times New Roman" w:hAnsi="Times New Roman" w:cs="Times New Roman"/>
          <w:color w:val="000000"/>
          <w:sz w:val="24"/>
          <w:szCs w:val="24"/>
          <w:lang w:eastAsia="ru-RU"/>
        </w:rPr>
        <w:t xml:space="preserve"> навыков безопасного поведения.</w:t>
      </w:r>
      <w:r w:rsidRPr="003658C5">
        <w:rPr>
          <w:rFonts w:ascii="Times New Roman" w:eastAsia="Times New Roman" w:hAnsi="Times New Roman" w:cs="Times New Roman"/>
          <w:color w:val="000000"/>
          <w:sz w:val="24"/>
          <w:szCs w:val="24"/>
          <w:lang w:eastAsia="ru-RU"/>
        </w:rPr>
        <w:br/>
        <w:t xml:space="preserve">5. </w:t>
      </w:r>
      <w:proofErr w:type="spellStart"/>
      <w:r w:rsidRPr="003658C5">
        <w:rPr>
          <w:rFonts w:ascii="Times New Roman" w:eastAsia="Times New Roman" w:hAnsi="Times New Roman" w:cs="Times New Roman"/>
          <w:color w:val="000000"/>
          <w:sz w:val="24"/>
          <w:szCs w:val="24"/>
          <w:lang w:eastAsia="ru-RU"/>
        </w:rPr>
        <w:t>Сформированность</w:t>
      </w:r>
      <w:proofErr w:type="spellEnd"/>
      <w:r w:rsidRPr="003658C5">
        <w:rPr>
          <w:rFonts w:ascii="Times New Roman" w:eastAsia="Times New Roman" w:hAnsi="Times New Roman" w:cs="Times New Roman"/>
          <w:color w:val="000000"/>
          <w:sz w:val="24"/>
          <w:szCs w:val="24"/>
          <w:lang w:eastAsia="ru-RU"/>
        </w:rPr>
        <w:t xml:space="preserve"> социальных навыков.</w:t>
      </w:r>
      <w:r w:rsidRPr="003658C5">
        <w:rPr>
          <w:rFonts w:ascii="Times New Roman" w:eastAsia="Times New Roman" w:hAnsi="Times New Roman" w:cs="Times New Roman"/>
          <w:color w:val="000000"/>
          <w:sz w:val="24"/>
          <w:szCs w:val="24"/>
          <w:lang w:eastAsia="ru-RU"/>
        </w:rPr>
        <w:br/>
        <w:t>6. Знание своих личностных особенностей и возможностей.</w:t>
      </w:r>
    </w:p>
    <w:p w:rsidR="003658C5" w:rsidRPr="003658C5" w:rsidRDefault="003658C5" w:rsidP="003658C5">
      <w:pPr>
        <w:spacing w:after="284" w:line="284" w:lineRule="atLeast"/>
        <w:textAlignment w:val="baseline"/>
        <w:rPr>
          <w:rFonts w:ascii="Times New Roman" w:eastAsia="Times New Roman" w:hAnsi="Times New Roman" w:cs="Times New Roman"/>
          <w:color w:val="000000"/>
          <w:sz w:val="24"/>
          <w:szCs w:val="24"/>
          <w:lang w:eastAsia="ru-RU"/>
        </w:rPr>
      </w:pPr>
      <w:r w:rsidRPr="003658C5">
        <w:rPr>
          <w:rFonts w:ascii="Times New Roman" w:eastAsia="Times New Roman" w:hAnsi="Times New Roman" w:cs="Times New Roman"/>
          <w:color w:val="000000"/>
          <w:sz w:val="24"/>
          <w:szCs w:val="24"/>
          <w:lang w:eastAsia="ru-RU"/>
        </w:rPr>
        <w:t>Например, с учетом планируемых результатов социально-коммуникативного развития для средней группы педагоги проводят диагностику детей по шести показателям. Они обращают внимание на то, как ребенок взаимодействует с остальными детьми в группе, умеет ли адекватно выражать свое эмоциональное состояние и определять эмоциональные состояния других детей и взрослых.</w:t>
      </w:r>
    </w:p>
    <w:p w:rsidR="003658C5" w:rsidRPr="003658C5" w:rsidRDefault="003658C5" w:rsidP="003658C5">
      <w:pPr>
        <w:spacing w:after="0" w:line="284" w:lineRule="atLeast"/>
        <w:textAlignment w:val="baseline"/>
        <w:rPr>
          <w:rFonts w:ascii="Times New Roman" w:eastAsia="Times New Roman" w:hAnsi="Times New Roman" w:cs="Times New Roman"/>
          <w:color w:val="000000"/>
          <w:sz w:val="24"/>
          <w:szCs w:val="24"/>
          <w:lang w:eastAsia="ru-RU"/>
        </w:rPr>
      </w:pPr>
      <w:r w:rsidRPr="003658C5">
        <w:rPr>
          <w:rFonts w:ascii="Times New Roman" w:eastAsia="Times New Roman" w:hAnsi="Times New Roman" w:cs="Times New Roman"/>
          <w:color w:val="000000"/>
          <w:sz w:val="24"/>
          <w:szCs w:val="24"/>
          <w:lang w:eastAsia="ru-RU"/>
        </w:rPr>
        <w:t>Педагоги смотрят, как дошкольник отвечает на вопросы, высказывает предложения, отстаивает свое мнение, оценивает поступки свои и сверстников, включается в коллективную игру. Кроме того, оценивают, знает ли ребенок членов своей семьи, правила поведения в природе и опасных ситуациях и т. д. </w:t>
      </w:r>
      <w:hyperlink r:id="rId10" w:anchor="f1" w:history="1">
        <w:r w:rsidRPr="003658C5">
          <w:rPr>
            <w:rFonts w:ascii="Times New Roman" w:eastAsia="Times New Roman" w:hAnsi="Times New Roman" w:cs="Times New Roman"/>
            <w:color w:val="1252A1"/>
            <w:sz w:val="24"/>
            <w:szCs w:val="24"/>
            <w:u w:val="single"/>
            <w:lang w:eastAsia="ru-RU"/>
          </w:rPr>
          <w:t>Пример диагностической карты «Социально-коммуникативное развитие» для средней группы</w:t>
        </w:r>
      </w:hyperlink>
      <w:r w:rsidRPr="003658C5">
        <w:rPr>
          <w:rFonts w:ascii="Times New Roman" w:eastAsia="Times New Roman" w:hAnsi="Times New Roman" w:cs="Times New Roman"/>
          <w:color w:val="000000"/>
          <w:sz w:val="24"/>
          <w:szCs w:val="24"/>
          <w:lang w:eastAsia="ru-RU"/>
        </w:rPr>
        <w:t>.</w:t>
      </w:r>
    </w:p>
    <w:p w:rsidR="003658C5" w:rsidRPr="003658C5" w:rsidRDefault="003658C5" w:rsidP="003658C5">
      <w:pPr>
        <w:spacing w:after="0" w:line="284" w:lineRule="atLeast"/>
        <w:textAlignment w:val="baseline"/>
        <w:rPr>
          <w:rFonts w:ascii="Times New Roman" w:eastAsia="Times New Roman" w:hAnsi="Times New Roman" w:cs="Times New Roman"/>
          <w:color w:val="000000"/>
          <w:sz w:val="24"/>
          <w:szCs w:val="24"/>
          <w:lang w:eastAsia="ru-RU"/>
        </w:rPr>
      </w:pPr>
      <w:r w:rsidRPr="003658C5">
        <w:rPr>
          <w:rFonts w:ascii="Times New Roman" w:eastAsia="Times New Roman" w:hAnsi="Times New Roman" w:cs="Times New Roman"/>
          <w:color w:val="000000"/>
          <w:sz w:val="24"/>
          <w:szCs w:val="24"/>
          <w:lang w:eastAsia="ru-RU"/>
        </w:rPr>
        <w:t>Так как развитие игровой деятельности детей как ведущей деятельности имеет приоритетное значение для социально-коммуникативного развития, она также подлежит диагностике. Показатели игрового взаимодействия в средней группе – игры-экспериментирования, сюжетно-ролевые и режиссерские игры. –</w:t>
      </w:r>
      <w:hyperlink r:id="rId11" w:anchor="f1" w:history="1">
        <w:r w:rsidRPr="003658C5">
          <w:rPr>
            <w:rFonts w:ascii="Times New Roman" w:eastAsia="Times New Roman" w:hAnsi="Times New Roman" w:cs="Times New Roman"/>
            <w:color w:val="1252A1"/>
            <w:sz w:val="24"/>
            <w:szCs w:val="24"/>
            <w:u w:val="single"/>
            <w:lang w:eastAsia="ru-RU"/>
          </w:rPr>
          <w:t>Пример диагностической карты «Игровая деятельность»</w:t>
        </w:r>
      </w:hyperlink>
      <w:r w:rsidRPr="003658C5">
        <w:rPr>
          <w:rFonts w:ascii="Times New Roman" w:eastAsia="Times New Roman" w:hAnsi="Times New Roman" w:cs="Times New Roman"/>
          <w:color w:val="000000"/>
          <w:sz w:val="24"/>
          <w:szCs w:val="24"/>
          <w:lang w:eastAsia="ru-RU"/>
        </w:rPr>
        <w:t>.</w:t>
      </w:r>
    </w:p>
    <w:p w:rsidR="003658C5" w:rsidRPr="003658C5" w:rsidRDefault="003658C5" w:rsidP="003658C5">
      <w:pPr>
        <w:spacing w:after="0" w:line="284" w:lineRule="atLeast"/>
        <w:textAlignment w:val="baseline"/>
        <w:rPr>
          <w:rFonts w:ascii="Times New Roman" w:eastAsia="Times New Roman" w:hAnsi="Times New Roman" w:cs="Times New Roman"/>
          <w:color w:val="000000"/>
          <w:sz w:val="24"/>
          <w:szCs w:val="24"/>
          <w:lang w:eastAsia="ru-RU"/>
        </w:rPr>
      </w:pPr>
      <w:r w:rsidRPr="003658C5">
        <w:rPr>
          <w:rFonts w:ascii="Times New Roman" w:eastAsia="Times New Roman" w:hAnsi="Times New Roman" w:cs="Times New Roman"/>
          <w:color w:val="000000"/>
          <w:sz w:val="24"/>
          <w:szCs w:val="24"/>
          <w:lang w:eastAsia="ru-RU"/>
        </w:rPr>
        <w:t>Диагностика речевого развития детей средней группы включает пять показателей. В процессе наблюдения педагоги оценивают словарный запас ребенка, его умение правильно произносит звуки, согласовывать слова, строить некоторые виды сложных предложений. Педагоги обращают внимание на то, умеет ли ребенок вести диалог, поддерживать беседу, пересказывать фрагменты знакомых мультфильмов, сказок в процессе игр-драматизаций, составлять короткие рассказы из личного опыта, о наблюдаемых явлениях и объектах и соблюдать правила речевого этикета. </w:t>
      </w:r>
      <w:hyperlink r:id="rId12" w:anchor="f1" w:history="1">
        <w:r w:rsidRPr="003658C5">
          <w:rPr>
            <w:rFonts w:ascii="Times New Roman" w:eastAsia="Times New Roman" w:hAnsi="Times New Roman" w:cs="Times New Roman"/>
            <w:color w:val="1252A1"/>
            <w:sz w:val="24"/>
            <w:szCs w:val="24"/>
            <w:u w:val="single"/>
            <w:lang w:eastAsia="ru-RU"/>
          </w:rPr>
          <w:t>Пример диагностической карты «Речевое развитие»</w:t>
        </w:r>
      </w:hyperlink>
      <w:r w:rsidRPr="003658C5">
        <w:rPr>
          <w:rFonts w:ascii="Times New Roman" w:eastAsia="Times New Roman" w:hAnsi="Times New Roman" w:cs="Times New Roman"/>
          <w:color w:val="000000"/>
          <w:sz w:val="24"/>
          <w:szCs w:val="24"/>
          <w:lang w:eastAsia="ru-RU"/>
        </w:rPr>
        <w:t>.</w:t>
      </w:r>
    </w:p>
    <w:p w:rsidR="003658C5" w:rsidRPr="003658C5" w:rsidRDefault="003658C5" w:rsidP="003658C5">
      <w:pPr>
        <w:spacing w:before="258" w:after="91" w:line="284" w:lineRule="atLeast"/>
        <w:textAlignment w:val="baseline"/>
        <w:outlineLvl w:val="1"/>
        <w:rPr>
          <w:rFonts w:ascii="Times New Roman" w:eastAsia="Times New Roman" w:hAnsi="Times New Roman" w:cs="Times New Roman"/>
          <w:b/>
          <w:bCs/>
          <w:color w:val="000000"/>
          <w:sz w:val="24"/>
          <w:szCs w:val="24"/>
          <w:lang w:eastAsia="ru-RU"/>
        </w:rPr>
      </w:pPr>
      <w:r w:rsidRPr="003658C5">
        <w:rPr>
          <w:rFonts w:ascii="Times New Roman" w:eastAsia="Times New Roman" w:hAnsi="Times New Roman" w:cs="Times New Roman"/>
          <w:b/>
          <w:bCs/>
          <w:color w:val="000000"/>
          <w:sz w:val="24"/>
          <w:szCs w:val="24"/>
          <w:lang w:eastAsia="ru-RU"/>
        </w:rPr>
        <w:lastRenderedPageBreak/>
        <w:t>Когда и как проводить диагностику</w:t>
      </w:r>
    </w:p>
    <w:p w:rsidR="003658C5" w:rsidRPr="003658C5" w:rsidRDefault="003658C5" w:rsidP="003658C5">
      <w:pPr>
        <w:shd w:val="clear" w:color="auto" w:fill="F09300"/>
        <w:spacing w:after="0" w:line="243" w:lineRule="atLeast"/>
        <w:textAlignment w:val="baseline"/>
        <w:rPr>
          <w:rFonts w:ascii="Times New Roman" w:eastAsia="Times New Roman" w:hAnsi="Times New Roman" w:cs="Times New Roman"/>
          <w:color w:val="000000"/>
          <w:sz w:val="24"/>
          <w:szCs w:val="24"/>
          <w:lang w:eastAsia="ru-RU"/>
        </w:rPr>
      </w:pPr>
      <w:r w:rsidRPr="003658C5">
        <w:rPr>
          <w:rFonts w:ascii="Times New Roman" w:eastAsia="Times New Roman" w:hAnsi="Times New Roman" w:cs="Times New Roman"/>
          <w:b/>
          <w:bCs/>
          <w:color w:val="000000"/>
          <w:sz w:val="24"/>
          <w:szCs w:val="24"/>
          <w:bdr w:val="none" w:sz="0" w:space="0" w:color="auto" w:frame="1"/>
          <w:lang w:eastAsia="ru-RU"/>
        </w:rPr>
        <w:t>Пять показателей для оценки речевого развития детей</w:t>
      </w:r>
      <w:r w:rsidRPr="003658C5">
        <w:rPr>
          <w:rFonts w:ascii="Times New Roman" w:eastAsia="Times New Roman" w:hAnsi="Times New Roman" w:cs="Times New Roman"/>
          <w:color w:val="000000"/>
          <w:sz w:val="24"/>
          <w:szCs w:val="24"/>
          <w:lang w:eastAsia="ru-RU"/>
        </w:rPr>
        <w:br/>
        <w:t>1. Лексическая сторона речи (развитие словаря).</w:t>
      </w:r>
      <w:r w:rsidRPr="003658C5">
        <w:rPr>
          <w:rFonts w:ascii="Times New Roman" w:eastAsia="Times New Roman" w:hAnsi="Times New Roman" w:cs="Times New Roman"/>
          <w:color w:val="000000"/>
          <w:sz w:val="24"/>
          <w:szCs w:val="24"/>
          <w:lang w:eastAsia="ru-RU"/>
        </w:rPr>
        <w:br/>
        <w:t>2. Грамматическая сторона речи (формирование грамматического строя).</w:t>
      </w:r>
      <w:r w:rsidRPr="003658C5">
        <w:rPr>
          <w:rFonts w:ascii="Times New Roman" w:eastAsia="Times New Roman" w:hAnsi="Times New Roman" w:cs="Times New Roman"/>
          <w:color w:val="000000"/>
          <w:sz w:val="24"/>
          <w:szCs w:val="24"/>
          <w:lang w:eastAsia="ru-RU"/>
        </w:rPr>
        <w:br/>
        <w:t>3. Произносительная сторона речи (воспитание звуковой культуры речи).</w:t>
      </w:r>
      <w:r w:rsidRPr="003658C5">
        <w:rPr>
          <w:rFonts w:ascii="Times New Roman" w:eastAsia="Times New Roman" w:hAnsi="Times New Roman" w:cs="Times New Roman"/>
          <w:color w:val="000000"/>
          <w:sz w:val="24"/>
          <w:szCs w:val="24"/>
          <w:lang w:eastAsia="ru-RU"/>
        </w:rPr>
        <w:br/>
        <w:t>4. Развитие связной речи.</w:t>
      </w:r>
      <w:r w:rsidRPr="003658C5">
        <w:rPr>
          <w:rFonts w:ascii="Times New Roman" w:eastAsia="Times New Roman" w:hAnsi="Times New Roman" w:cs="Times New Roman"/>
          <w:color w:val="000000"/>
          <w:sz w:val="24"/>
          <w:szCs w:val="24"/>
          <w:lang w:eastAsia="ru-RU"/>
        </w:rPr>
        <w:br/>
        <w:t>5.Развитие коммуникативной деятельности.</w:t>
      </w:r>
    </w:p>
    <w:p w:rsidR="003658C5" w:rsidRPr="003658C5" w:rsidRDefault="003658C5" w:rsidP="003658C5">
      <w:pPr>
        <w:spacing w:after="284" w:line="284" w:lineRule="atLeast"/>
        <w:textAlignment w:val="baseline"/>
        <w:rPr>
          <w:rFonts w:ascii="Times New Roman" w:eastAsia="Times New Roman" w:hAnsi="Times New Roman" w:cs="Times New Roman"/>
          <w:color w:val="000000"/>
          <w:sz w:val="24"/>
          <w:szCs w:val="24"/>
          <w:lang w:eastAsia="ru-RU"/>
        </w:rPr>
      </w:pPr>
      <w:r w:rsidRPr="003658C5">
        <w:rPr>
          <w:rFonts w:ascii="Times New Roman" w:eastAsia="Times New Roman" w:hAnsi="Times New Roman" w:cs="Times New Roman"/>
          <w:color w:val="000000"/>
          <w:sz w:val="24"/>
          <w:szCs w:val="24"/>
          <w:lang w:eastAsia="ru-RU"/>
        </w:rPr>
        <w:t>Сроки, когда проводить диагностику, каждая дошкольная образовательная организация определяет самостоятельно. В предлагаемых диагностических картах педагоги отмечают показатели развития ребенка в начале (в середине) и конце учебного года. Например, в процессе диагностики детей средней группы воспитатель определяет, насколько каждый ребенок достиг нормативных показателей развития к окончанию данного возрастного периода (к 5 годам).</w:t>
      </w:r>
    </w:p>
    <w:p w:rsidR="003658C5" w:rsidRPr="003658C5" w:rsidRDefault="003658C5" w:rsidP="003658C5">
      <w:pPr>
        <w:spacing w:after="0" w:line="284" w:lineRule="atLeast"/>
        <w:textAlignment w:val="baseline"/>
        <w:rPr>
          <w:rFonts w:ascii="Times New Roman" w:eastAsia="Times New Roman" w:hAnsi="Times New Roman" w:cs="Times New Roman"/>
          <w:color w:val="000000"/>
          <w:sz w:val="24"/>
          <w:szCs w:val="24"/>
          <w:lang w:eastAsia="ru-RU"/>
        </w:rPr>
      </w:pPr>
      <w:r w:rsidRPr="003658C5">
        <w:rPr>
          <w:rFonts w:ascii="Times New Roman" w:eastAsia="Times New Roman" w:hAnsi="Times New Roman" w:cs="Times New Roman"/>
          <w:color w:val="000000"/>
          <w:sz w:val="24"/>
          <w:szCs w:val="24"/>
          <w:lang w:eastAsia="ru-RU"/>
        </w:rPr>
        <w:t>Систему обозначений педагог выбирает сам. Она может быть процентной: воспитатель указывает, на сколько процентов ребенок близок к достижению нормативного показателя. Или символической, например, символ </w:t>
      </w:r>
      <w:r w:rsidRPr="003658C5">
        <w:rPr>
          <w:rFonts w:ascii="Times New Roman" w:eastAsia="Times New Roman" w:hAnsi="Times New Roman" w:cs="Times New Roman"/>
          <w:b/>
          <w:bCs/>
          <w:color w:val="000000"/>
          <w:sz w:val="24"/>
          <w:szCs w:val="24"/>
          <w:bdr w:val="none" w:sz="0" w:space="0" w:color="auto" w:frame="1"/>
          <w:lang w:eastAsia="ru-RU"/>
        </w:rPr>
        <w:t>«Х»</w:t>
      </w:r>
      <w:r w:rsidRPr="003658C5">
        <w:rPr>
          <w:rFonts w:ascii="Times New Roman" w:eastAsia="Times New Roman" w:hAnsi="Times New Roman" w:cs="Times New Roman"/>
          <w:color w:val="000000"/>
          <w:sz w:val="24"/>
          <w:szCs w:val="24"/>
          <w:lang w:eastAsia="ru-RU"/>
        </w:rPr>
        <w:t> означает низкий уровень достижения ребенком нормативного показателя, символ </w:t>
      </w:r>
      <w:r w:rsidRPr="003658C5">
        <w:rPr>
          <w:rFonts w:ascii="Times New Roman" w:eastAsia="Times New Roman" w:hAnsi="Times New Roman" w:cs="Times New Roman"/>
          <w:b/>
          <w:bCs/>
          <w:color w:val="000000"/>
          <w:sz w:val="24"/>
          <w:szCs w:val="24"/>
          <w:bdr w:val="none" w:sz="0" w:space="0" w:color="auto" w:frame="1"/>
          <w:lang w:eastAsia="ru-RU"/>
        </w:rPr>
        <w:t>»?»</w:t>
      </w:r>
      <w:r w:rsidRPr="003658C5">
        <w:rPr>
          <w:rFonts w:ascii="Times New Roman" w:eastAsia="Times New Roman" w:hAnsi="Times New Roman" w:cs="Times New Roman"/>
          <w:color w:val="000000"/>
          <w:sz w:val="24"/>
          <w:szCs w:val="24"/>
          <w:lang w:eastAsia="ru-RU"/>
        </w:rPr>
        <w:t> – неполное достижение, символ </w:t>
      </w:r>
      <w:r w:rsidRPr="003658C5">
        <w:rPr>
          <w:rFonts w:ascii="Times New Roman" w:eastAsia="Times New Roman" w:hAnsi="Times New Roman" w:cs="Times New Roman"/>
          <w:b/>
          <w:bCs/>
          <w:color w:val="000000"/>
          <w:sz w:val="24"/>
          <w:szCs w:val="24"/>
          <w:bdr w:val="none" w:sz="0" w:space="0" w:color="auto" w:frame="1"/>
          <w:lang w:eastAsia="ru-RU"/>
        </w:rPr>
        <w:t>«</w:t>
      </w:r>
      <w:proofErr w:type="spellStart"/>
      <w:r w:rsidRPr="003658C5">
        <w:rPr>
          <w:rFonts w:ascii="Times New Roman" w:eastAsia="Times New Roman" w:hAnsi="Times New Roman" w:cs="Times New Roman"/>
          <w:b/>
          <w:bCs/>
          <w:color w:val="000000"/>
          <w:sz w:val="24"/>
          <w:szCs w:val="24"/>
          <w:bdr w:val="none" w:sz="0" w:space="0" w:color="auto" w:frame="1"/>
          <w:lang w:eastAsia="ru-RU"/>
        </w:rPr>
        <w:t>√</w:t>
      </w:r>
      <w:proofErr w:type="spellEnd"/>
      <w:r w:rsidRPr="003658C5">
        <w:rPr>
          <w:rFonts w:ascii="Times New Roman" w:eastAsia="Times New Roman" w:hAnsi="Times New Roman" w:cs="Times New Roman"/>
          <w:b/>
          <w:bCs/>
          <w:color w:val="000000"/>
          <w:sz w:val="24"/>
          <w:szCs w:val="24"/>
          <w:bdr w:val="none" w:sz="0" w:space="0" w:color="auto" w:frame="1"/>
          <w:lang w:eastAsia="ru-RU"/>
        </w:rPr>
        <w:t>»</w:t>
      </w:r>
      <w:r w:rsidRPr="003658C5">
        <w:rPr>
          <w:rFonts w:ascii="Times New Roman" w:eastAsia="Times New Roman" w:hAnsi="Times New Roman" w:cs="Times New Roman"/>
          <w:color w:val="000000"/>
          <w:sz w:val="24"/>
          <w:szCs w:val="24"/>
          <w:lang w:eastAsia="ru-RU"/>
        </w:rPr>
        <w:t xml:space="preserve"> – ребенок достиг запланированного показателя. </w:t>
      </w:r>
      <w:proofErr w:type="gramStart"/>
      <w:r w:rsidRPr="003658C5">
        <w:rPr>
          <w:rFonts w:ascii="Times New Roman" w:eastAsia="Times New Roman" w:hAnsi="Times New Roman" w:cs="Times New Roman"/>
          <w:color w:val="000000"/>
          <w:sz w:val="24"/>
          <w:szCs w:val="24"/>
          <w:lang w:eastAsia="ru-RU"/>
        </w:rPr>
        <w:t>Также можно использовать цветовую систему обозначений, где красный кружок (или галочка) – низкий уровень развития, желтый – достаточный, синий – оптимальный, зеленый – высокий.</w:t>
      </w:r>
      <w:proofErr w:type="gramEnd"/>
      <w:r w:rsidRPr="003658C5">
        <w:rPr>
          <w:rFonts w:ascii="Times New Roman" w:eastAsia="Times New Roman" w:hAnsi="Times New Roman" w:cs="Times New Roman"/>
          <w:color w:val="000000"/>
          <w:sz w:val="24"/>
          <w:szCs w:val="24"/>
          <w:lang w:eastAsia="ru-RU"/>
        </w:rPr>
        <w:t xml:space="preserve"> Можно оставить и три основных цвета.</w:t>
      </w:r>
    </w:p>
    <w:p w:rsidR="003658C5" w:rsidRPr="003658C5" w:rsidRDefault="003658C5" w:rsidP="003658C5">
      <w:pPr>
        <w:spacing w:after="284" w:line="284" w:lineRule="atLeast"/>
        <w:textAlignment w:val="baseline"/>
        <w:rPr>
          <w:rFonts w:ascii="Times New Roman" w:eastAsia="Times New Roman" w:hAnsi="Times New Roman" w:cs="Times New Roman"/>
          <w:color w:val="000000"/>
          <w:sz w:val="24"/>
          <w:szCs w:val="24"/>
          <w:lang w:eastAsia="ru-RU"/>
        </w:rPr>
      </w:pPr>
      <w:r w:rsidRPr="003658C5">
        <w:rPr>
          <w:rFonts w:ascii="Times New Roman" w:eastAsia="Times New Roman" w:hAnsi="Times New Roman" w:cs="Times New Roman"/>
          <w:color w:val="000000"/>
          <w:sz w:val="24"/>
          <w:szCs w:val="24"/>
          <w:lang w:eastAsia="ru-RU"/>
        </w:rPr>
        <w:t>В начале года у многих детей могут быть низкие показатели: они только начинают осваивать содержание образовательной программы. Чтобы спланировать работу с детьми, лучше использовать данные диагностики прошлого года. Педагог увидит, как развивался ребенок на предыдущем возрастном этапе, и определит мероприятия для устранения имевшихся проблем на новом этапе.</w:t>
      </w:r>
    </w:p>
    <w:p w:rsidR="003658C5" w:rsidRPr="003658C5" w:rsidRDefault="003658C5" w:rsidP="003658C5">
      <w:pPr>
        <w:spacing w:after="284" w:line="284" w:lineRule="atLeast"/>
        <w:textAlignment w:val="baseline"/>
        <w:rPr>
          <w:rFonts w:ascii="Times New Roman" w:eastAsia="Times New Roman" w:hAnsi="Times New Roman" w:cs="Times New Roman"/>
          <w:color w:val="000000"/>
          <w:sz w:val="24"/>
          <w:szCs w:val="24"/>
          <w:lang w:eastAsia="ru-RU"/>
        </w:rPr>
      </w:pPr>
      <w:r w:rsidRPr="003658C5">
        <w:rPr>
          <w:rFonts w:ascii="Times New Roman" w:eastAsia="Times New Roman" w:hAnsi="Times New Roman" w:cs="Times New Roman"/>
          <w:color w:val="000000"/>
          <w:sz w:val="24"/>
          <w:szCs w:val="24"/>
          <w:lang w:eastAsia="ru-RU"/>
        </w:rPr>
        <w:t xml:space="preserve">Если в середине года ребенок </w:t>
      </w:r>
      <w:proofErr w:type="spellStart"/>
      <w:r w:rsidRPr="003658C5">
        <w:rPr>
          <w:rFonts w:ascii="Times New Roman" w:eastAsia="Times New Roman" w:hAnsi="Times New Roman" w:cs="Times New Roman"/>
          <w:color w:val="000000"/>
          <w:sz w:val="24"/>
          <w:szCs w:val="24"/>
          <w:lang w:eastAsia="ru-RU"/>
        </w:rPr>
        <w:t>неполностью</w:t>
      </w:r>
      <w:proofErr w:type="spellEnd"/>
      <w:r w:rsidRPr="003658C5">
        <w:rPr>
          <w:rFonts w:ascii="Times New Roman" w:eastAsia="Times New Roman" w:hAnsi="Times New Roman" w:cs="Times New Roman"/>
          <w:color w:val="000000"/>
          <w:sz w:val="24"/>
          <w:szCs w:val="24"/>
          <w:lang w:eastAsia="ru-RU"/>
        </w:rPr>
        <w:t xml:space="preserve"> достиг показателя (планируемого результата), педагог продолжает работу с ним в рамках освоения основной образовательной программы. Если ребенок показывает низкий уровень, педагог планирует мероприятия, которые позволят ему достигнуть возрастной нормы.</w:t>
      </w:r>
    </w:p>
    <w:p w:rsidR="003658C5" w:rsidRPr="003658C5" w:rsidRDefault="003658C5" w:rsidP="003658C5">
      <w:pPr>
        <w:spacing w:after="284" w:line="284" w:lineRule="atLeast"/>
        <w:textAlignment w:val="baseline"/>
        <w:rPr>
          <w:rFonts w:ascii="Times New Roman" w:eastAsia="Times New Roman" w:hAnsi="Times New Roman" w:cs="Times New Roman"/>
          <w:color w:val="000000"/>
          <w:sz w:val="24"/>
          <w:szCs w:val="24"/>
          <w:lang w:eastAsia="ru-RU"/>
        </w:rPr>
      </w:pPr>
      <w:r w:rsidRPr="003658C5">
        <w:rPr>
          <w:rFonts w:ascii="Times New Roman" w:eastAsia="Times New Roman" w:hAnsi="Times New Roman" w:cs="Times New Roman"/>
          <w:color w:val="000000"/>
          <w:sz w:val="24"/>
          <w:szCs w:val="24"/>
          <w:lang w:eastAsia="ru-RU"/>
        </w:rPr>
        <w:t>Например, диагностика в середине года показала, что ребенок не применяет в процессе речевого общения полные и развернутые ответы (диагностическая карта «Социально-коммуникативное развитие», раздел «Коммуникативные навыки»). Педагог делает для себя заметку: необходимо вовлекать воспитанника в диалоги на занятиях по развитию речи, в ходе речевых игр и бесед (подгрупповых и индивидуальных), задавать ему такие вопросы и формулировать такие задания, которые требуют развернутого ответа.</w:t>
      </w:r>
    </w:p>
    <w:p w:rsidR="003658C5" w:rsidRPr="003658C5" w:rsidRDefault="003658C5" w:rsidP="003658C5">
      <w:pPr>
        <w:spacing w:before="258" w:after="91" w:line="284" w:lineRule="atLeast"/>
        <w:textAlignment w:val="baseline"/>
        <w:outlineLvl w:val="1"/>
        <w:rPr>
          <w:rFonts w:ascii="Times New Roman" w:eastAsia="Times New Roman" w:hAnsi="Times New Roman" w:cs="Times New Roman"/>
          <w:b/>
          <w:bCs/>
          <w:color w:val="000000"/>
          <w:sz w:val="24"/>
          <w:szCs w:val="24"/>
          <w:lang w:eastAsia="ru-RU"/>
        </w:rPr>
      </w:pPr>
      <w:r w:rsidRPr="003658C5">
        <w:rPr>
          <w:rFonts w:ascii="Times New Roman" w:eastAsia="Times New Roman" w:hAnsi="Times New Roman" w:cs="Times New Roman"/>
          <w:b/>
          <w:bCs/>
          <w:color w:val="000000"/>
          <w:sz w:val="24"/>
          <w:szCs w:val="24"/>
          <w:lang w:eastAsia="ru-RU"/>
        </w:rPr>
        <w:t>Почему нельзя применять целевые ориентиры в качестве показателей диагностики</w:t>
      </w:r>
    </w:p>
    <w:p w:rsidR="003658C5" w:rsidRPr="003658C5" w:rsidRDefault="003658C5" w:rsidP="003658C5">
      <w:pPr>
        <w:spacing w:after="284" w:line="284" w:lineRule="atLeast"/>
        <w:textAlignment w:val="baseline"/>
        <w:rPr>
          <w:rFonts w:ascii="Times New Roman" w:eastAsia="Times New Roman" w:hAnsi="Times New Roman" w:cs="Times New Roman"/>
          <w:color w:val="000000"/>
          <w:sz w:val="24"/>
          <w:szCs w:val="24"/>
          <w:lang w:eastAsia="ru-RU"/>
        </w:rPr>
      </w:pPr>
      <w:r w:rsidRPr="003658C5">
        <w:rPr>
          <w:rFonts w:ascii="Times New Roman" w:eastAsia="Times New Roman" w:hAnsi="Times New Roman" w:cs="Times New Roman"/>
          <w:color w:val="000000"/>
          <w:sz w:val="24"/>
          <w:szCs w:val="24"/>
          <w:lang w:eastAsia="ru-RU"/>
        </w:rPr>
        <w:t xml:space="preserve">ФГОС </w:t>
      </w:r>
      <w:proofErr w:type="gramStart"/>
      <w:r w:rsidRPr="003658C5">
        <w:rPr>
          <w:rFonts w:ascii="Times New Roman" w:eastAsia="Times New Roman" w:hAnsi="Times New Roman" w:cs="Times New Roman"/>
          <w:color w:val="000000"/>
          <w:sz w:val="24"/>
          <w:szCs w:val="24"/>
          <w:lang w:eastAsia="ru-RU"/>
        </w:rPr>
        <w:t>ДО устанавливает</w:t>
      </w:r>
      <w:proofErr w:type="gramEnd"/>
      <w:r w:rsidRPr="003658C5">
        <w:rPr>
          <w:rFonts w:ascii="Times New Roman" w:eastAsia="Times New Roman" w:hAnsi="Times New Roman" w:cs="Times New Roman"/>
          <w:color w:val="000000"/>
          <w:sz w:val="24"/>
          <w:szCs w:val="24"/>
          <w:lang w:eastAsia="ru-RU"/>
        </w:rPr>
        <w:t xml:space="preserve"> требования к результатам реализации основной образовательной программы дошкольного образования в виде целевых ориентиров – социально-нормативных возрастных характеристик возможных достижений ребенка на этапе завершения уровня дошкольного образования. Разработчики ФГОС </w:t>
      </w:r>
      <w:proofErr w:type="gramStart"/>
      <w:r w:rsidRPr="003658C5">
        <w:rPr>
          <w:rFonts w:ascii="Times New Roman" w:eastAsia="Times New Roman" w:hAnsi="Times New Roman" w:cs="Times New Roman"/>
          <w:color w:val="000000"/>
          <w:sz w:val="24"/>
          <w:szCs w:val="24"/>
          <w:lang w:eastAsia="ru-RU"/>
        </w:rPr>
        <w:t>ДО</w:t>
      </w:r>
      <w:proofErr w:type="gramEnd"/>
      <w:r w:rsidRPr="003658C5">
        <w:rPr>
          <w:rFonts w:ascii="Times New Roman" w:eastAsia="Times New Roman" w:hAnsi="Times New Roman" w:cs="Times New Roman"/>
          <w:color w:val="000000"/>
          <w:sz w:val="24"/>
          <w:szCs w:val="24"/>
          <w:lang w:eastAsia="ru-RU"/>
        </w:rPr>
        <w:t xml:space="preserve"> отказались </w:t>
      </w:r>
      <w:proofErr w:type="gramStart"/>
      <w:r w:rsidRPr="003658C5">
        <w:rPr>
          <w:rFonts w:ascii="Times New Roman" w:eastAsia="Times New Roman" w:hAnsi="Times New Roman" w:cs="Times New Roman"/>
          <w:color w:val="000000"/>
          <w:sz w:val="24"/>
          <w:szCs w:val="24"/>
          <w:lang w:eastAsia="ru-RU"/>
        </w:rPr>
        <w:t>от</w:t>
      </w:r>
      <w:proofErr w:type="gramEnd"/>
      <w:r w:rsidRPr="003658C5">
        <w:rPr>
          <w:rFonts w:ascii="Times New Roman" w:eastAsia="Times New Roman" w:hAnsi="Times New Roman" w:cs="Times New Roman"/>
          <w:color w:val="000000"/>
          <w:sz w:val="24"/>
          <w:szCs w:val="24"/>
          <w:lang w:eastAsia="ru-RU"/>
        </w:rPr>
        <w:t> четких формулировок результатов дошкольного образования в связи с тем, что дошкольное образование не является обязательным уровнем образования. Кроме того, они учли специфику дошкольного детства – нельзя требовать от ребенка дошкольного возраста конкретных образовательных достижений.</w:t>
      </w:r>
    </w:p>
    <w:p w:rsidR="003658C5" w:rsidRPr="003658C5" w:rsidRDefault="003658C5" w:rsidP="003658C5">
      <w:pPr>
        <w:spacing w:after="284" w:line="284" w:lineRule="atLeast"/>
        <w:textAlignment w:val="baseline"/>
        <w:rPr>
          <w:rFonts w:ascii="Times New Roman" w:eastAsia="Times New Roman" w:hAnsi="Times New Roman" w:cs="Times New Roman"/>
          <w:color w:val="000000"/>
          <w:sz w:val="24"/>
          <w:szCs w:val="24"/>
          <w:lang w:eastAsia="ru-RU"/>
        </w:rPr>
      </w:pPr>
      <w:r w:rsidRPr="003658C5">
        <w:rPr>
          <w:rFonts w:ascii="Times New Roman" w:eastAsia="Times New Roman" w:hAnsi="Times New Roman" w:cs="Times New Roman"/>
          <w:color w:val="000000"/>
          <w:sz w:val="24"/>
          <w:szCs w:val="24"/>
          <w:lang w:eastAsia="ru-RU"/>
        </w:rPr>
        <w:lastRenderedPageBreak/>
        <w:t xml:space="preserve">Согласно ФГОС </w:t>
      </w:r>
      <w:proofErr w:type="gramStart"/>
      <w:r w:rsidRPr="003658C5">
        <w:rPr>
          <w:rFonts w:ascii="Times New Roman" w:eastAsia="Times New Roman" w:hAnsi="Times New Roman" w:cs="Times New Roman"/>
          <w:color w:val="000000"/>
          <w:sz w:val="24"/>
          <w:szCs w:val="24"/>
          <w:lang w:eastAsia="ru-RU"/>
        </w:rPr>
        <w:t>ДО</w:t>
      </w:r>
      <w:proofErr w:type="gramEnd"/>
      <w:r w:rsidRPr="003658C5">
        <w:rPr>
          <w:rFonts w:ascii="Times New Roman" w:eastAsia="Times New Roman" w:hAnsi="Times New Roman" w:cs="Times New Roman"/>
          <w:color w:val="000000"/>
          <w:sz w:val="24"/>
          <w:szCs w:val="24"/>
          <w:lang w:eastAsia="ru-RU"/>
        </w:rPr>
        <w:t> </w:t>
      </w:r>
      <w:proofErr w:type="gramStart"/>
      <w:r w:rsidRPr="003658C5">
        <w:rPr>
          <w:rFonts w:ascii="Times New Roman" w:eastAsia="Times New Roman" w:hAnsi="Times New Roman" w:cs="Times New Roman"/>
          <w:color w:val="000000"/>
          <w:sz w:val="24"/>
          <w:szCs w:val="24"/>
          <w:lang w:eastAsia="ru-RU"/>
        </w:rPr>
        <w:t>целевые</w:t>
      </w:r>
      <w:proofErr w:type="gramEnd"/>
      <w:r w:rsidRPr="003658C5">
        <w:rPr>
          <w:rFonts w:ascii="Times New Roman" w:eastAsia="Times New Roman" w:hAnsi="Times New Roman" w:cs="Times New Roman"/>
          <w:color w:val="000000"/>
          <w:sz w:val="24"/>
          <w:szCs w:val="24"/>
          <w:lang w:eastAsia="ru-RU"/>
        </w:rPr>
        <w:t xml:space="preserve"> ориентиры не подлежат непосредственной оценке, в том числе в виде педагогической диагностики (мониторинга), не являются основанием для их формального сравнения с реальными достижениями детей и не могут служить основанием для оценки качества дошкольного образования. Поэтому применять целевые ориентиры в качестве показателей педагогической диагностики нельзя.</w:t>
      </w:r>
    </w:p>
    <w:p w:rsidR="003658C5" w:rsidRPr="003658C5" w:rsidRDefault="003658C5" w:rsidP="003658C5">
      <w:pPr>
        <w:spacing w:before="258" w:after="91" w:line="284" w:lineRule="atLeast"/>
        <w:textAlignment w:val="baseline"/>
        <w:outlineLvl w:val="1"/>
        <w:rPr>
          <w:rFonts w:ascii="Times New Roman" w:eastAsia="Times New Roman" w:hAnsi="Times New Roman" w:cs="Times New Roman"/>
          <w:b/>
          <w:bCs/>
          <w:color w:val="000000"/>
          <w:sz w:val="24"/>
          <w:szCs w:val="24"/>
          <w:lang w:eastAsia="ru-RU"/>
        </w:rPr>
      </w:pPr>
      <w:r w:rsidRPr="003658C5">
        <w:rPr>
          <w:rFonts w:ascii="Times New Roman" w:eastAsia="Times New Roman" w:hAnsi="Times New Roman" w:cs="Times New Roman"/>
          <w:b/>
          <w:bCs/>
          <w:color w:val="000000"/>
          <w:sz w:val="24"/>
          <w:szCs w:val="24"/>
          <w:lang w:eastAsia="ru-RU"/>
        </w:rPr>
        <w:t>Кто имеет доступ к результатам педагогической диагностики</w:t>
      </w:r>
    </w:p>
    <w:p w:rsidR="003658C5" w:rsidRPr="003658C5" w:rsidRDefault="003658C5" w:rsidP="003658C5">
      <w:pPr>
        <w:spacing w:after="284" w:line="284" w:lineRule="atLeast"/>
        <w:textAlignment w:val="baseline"/>
        <w:rPr>
          <w:rFonts w:ascii="Times New Roman" w:eastAsia="Times New Roman" w:hAnsi="Times New Roman" w:cs="Times New Roman"/>
          <w:color w:val="000000"/>
          <w:sz w:val="24"/>
          <w:szCs w:val="24"/>
          <w:lang w:eastAsia="ru-RU"/>
        </w:rPr>
      </w:pPr>
      <w:r w:rsidRPr="003658C5">
        <w:rPr>
          <w:rFonts w:ascii="Times New Roman" w:eastAsia="Times New Roman" w:hAnsi="Times New Roman" w:cs="Times New Roman"/>
          <w:color w:val="000000"/>
          <w:sz w:val="24"/>
          <w:szCs w:val="24"/>
          <w:lang w:eastAsia="ru-RU"/>
        </w:rPr>
        <w:t>Результаты педагогической диагностики доступны тем педагогам, которые непосредственно работают с конкретным ребенком или группой детей. Никакому внешнему контролю результаты диагностики детей не подлежат. Проверяющий может потребовать только обобщенные результаты диагностики, то есть средний по группе (или по детскому саду) уровень освоения детьми образовательной программы.</w:t>
      </w:r>
    </w:p>
    <w:p w:rsidR="003658C5" w:rsidRPr="003658C5" w:rsidRDefault="003658C5" w:rsidP="003658C5">
      <w:pPr>
        <w:spacing w:after="0" w:line="284" w:lineRule="atLeast"/>
        <w:textAlignment w:val="baseline"/>
        <w:rPr>
          <w:rFonts w:ascii="Times New Roman" w:eastAsia="Times New Roman" w:hAnsi="Times New Roman" w:cs="Times New Roman"/>
          <w:color w:val="000000"/>
          <w:sz w:val="24"/>
          <w:szCs w:val="24"/>
          <w:lang w:eastAsia="ru-RU"/>
        </w:rPr>
      </w:pPr>
      <w:r w:rsidRPr="003658C5">
        <w:rPr>
          <w:rFonts w:ascii="Times New Roman" w:eastAsia="Times New Roman" w:hAnsi="Times New Roman" w:cs="Times New Roman"/>
          <w:color w:val="000000"/>
          <w:sz w:val="24"/>
          <w:szCs w:val="24"/>
          <w:lang w:eastAsia="ru-RU"/>
        </w:rPr>
        <w:t xml:space="preserve">Доступ к результатам диагностики ребенка должны иметь его родители. Они вправе знакомиться с содержанием образования, методами обучения и воспитания, образовательными технологиями, оценками успеваемости своих детей и получать информацию </w:t>
      </w:r>
      <w:proofErr w:type="gramStart"/>
      <w:r w:rsidRPr="003658C5">
        <w:rPr>
          <w:rFonts w:ascii="Times New Roman" w:eastAsia="Times New Roman" w:hAnsi="Times New Roman" w:cs="Times New Roman"/>
          <w:color w:val="000000"/>
          <w:sz w:val="24"/>
          <w:szCs w:val="24"/>
          <w:lang w:eastAsia="ru-RU"/>
        </w:rPr>
        <w:t>о</w:t>
      </w:r>
      <w:proofErr w:type="gramEnd"/>
      <w:r w:rsidRPr="003658C5">
        <w:rPr>
          <w:rFonts w:ascii="Times New Roman" w:eastAsia="Times New Roman" w:hAnsi="Times New Roman" w:cs="Times New Roman"/>
          <w:color w:val="000000"/>
          <w:sz w:val="24"/>
          <w:szCs w:val="24"/>
          <w:lang w:eastAsia="ru-RU"/>
        </w:rPr>
        <w:t> всех видах планируемых обследований и их результатах </w:t>
      </w:r>
      <w:r w:rsidRPr="003658C5">
        <w:rPr>
          <w:rFonts w:ascii="Times New Roman" w:eastAsia="Times New Roman" w:hAnsi="Times New Roman" w:cs="Times New Roman"/>
          <w:i/>
          <w:iCs/>
          <w:color w:val="000000"/>
          <w:sz w:val="24"/>
          <w:szCs w:val="24"/>
          <w:bdr w:val="none" w:sz="0" w:space="0" w:color="auto" w:frame="1"/>
          <w:lang w:eastAsia="ru-RU"/>
        </w:rPr>
        <w:t>(</w:t>
      </w:r>
      <w:hyperlink r:id="rId13" w:anchor="ZAP1VFK3F5" w:tgtFrame="_blank" w:history="1">
        <w:r w:rsidRPr="003658C5">
          <w:rPr>
            <w:rFonts w:ascii="Times New Roman" w:eastAsia="Times New Roman" w:hAnsi="Times New Roman" w:cs="Times New Roman"/>
            <w:i/>
            <w:iCs/>
            <w:color w:val="0000FF"/>
            <w:sz w:val="24"/>
            <w:szCs w:val="24"/>
            <w:u w:val="single"/>
            <w:lang w:eastAsia="ru-RU"/>
          </w:rPr>
          <w:t>Часть 1 ст. 44 Федерального закона «Об образовании в Российской Федерации» от 29.12.2012 № 273-ФЗ</w:t>
        </w:r>
      </w:hyperlink>
      <w:r w:rsidRPr="003658C5">
        <w:rPr>
          <w:rFonts w:ascii="Times New Roman" w:eastAsia="Times New Roman" w:hAnsi="Times New Roman" w:cs="Times New Roman"/>
          <w:color w:val="000000"/>
          <w:sz w:val="24"/>
          <w:szCs w:val="24"/>
          <w:lang w:eastAsia="ru-RU"/>
        </w:rPr>
        <w:t>). При этом родители имеют доступ к данным диагностики только своего ребенка. Обсуждать достижения или неуспехи ребенка также следует с родителями индивидуально, а не на общем родительском собрании в группе.</w:t>
      </w:r>
    </w:p>
    <w:p w:rsidR="004F64A4" w:rsidRDefault="004F64A4"/>
    <w:sectPr w:rsidR="004F64A4" w:rsidSect="004F64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3658C5"/>
    <w:rsid w:val="001631B0"/>
    <w:rsid w:val="003658C5"/>
    <w:rsid w:val="004F64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4A4"/>
  </w:style>
  <w:style w:type="paragraph" w:styleId="1">
    <w:name w:val="heading 1"/>
    <w:basedOn w:val="a"/>
    <w:link w:val="10"/>
    <w:uiPriority w:val="9"/>
    <w:qFormat/>
    <w:rsid w:val="003658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658C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3658C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58C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658C5"/>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3658C5"/>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3658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uthor-article-ann-txt">
    <w:name w:val="author-article-ann-txt"/>
    <w:basedOn w:val="a0"/>
    <w:rsid w:val="003658C5"/>
  </w:style>
  <w:style w:type="character" w:customStyle="1" w:styleId="name">
    <w:name w:val="name"/>
    <w:basedOn w:val="a0"/>
    <w:rsid w:val="003658C5"/>
  </w:style>
  <w:style w:type="character" w:styleId="a4">
    <w:name w:val="Hyperlink"/>
    <w:basedOn w:val="a0"/>
    <w:uiPriority w:val="99"/>
    <w:semiHidden/>
    <w:unhideWhenUsed/>
    <w:rsid w:val="003658C5"/>
    <w:rPr>
      <w:color w:val="0000FF"/>
      <w:u w:val="single"/>
    </w:rPr>
  </w:style>
  <w:style w:type="character" w:customStyle="1" w:styleId="comment-right-informer-wr">
    <w:name w:val="comment-right-informer-wr"/>
    <w:basedOn w:val="a0"/>
    <w:rsid w:val="003658C5"/>
  </w:style>
  <w:style w:type="paragraph" w:customStyle="1" w:styleId="jscommentslistenhover">
    <w:name w:val="js_comments_listenhover"/>
    <w:basedOn w:val="a"/>
    <w:rsid w:val="003658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658C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658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2468811">
      <w:bodyDiv w:val="1"/>
      <w:marLeft w:val="0"/>
      <w:marRight w:val="0"/>
      <w:marTop w:val="0"/>
      <w:marBottom w:val="0"/>
      <w:divBdr>
        <w:top w:val="none" w:sz="0" w:space="0" w:color="auto"/>
        <w:left w:val="none" w:sz="0" w:space="0" w:color="auto"/>
        <w:bottom w:val="none" w:sz="0" w:space="0" w:color="auto"/>
        <w:right w:val="none" w:sz="0" w:space="0" w:color="auto"/>
      </w:divBdr>
      <w:divsChild>
        <w:div w:id="1633711671">
          <w:marLeft w:val="254"/>
          <w:marRight w:val="254"/>
          <w:marTop w:val="0"/>
          <w:marBottom w:val="740"/>
          <w:divBdr>
            <w:top w:val="none" w:sz="0" w:space="0" w:color="auto"/>
            <w:left w:val="none" w:sz="0" w:space="0" w:color="auto"/>
            <w:bottom w:val="none" w:sz="0" w:space="0" w:color="auto"/>
            <w:right w:val="none" w:sz="0" w:space="0" w:color="auto"/>
          </w:divBdr>
          <w:divsChild>
            <w:div w:id="1469202532">
              <w:marLeft w:val="0"/>
              <w:marRight w:val="0"/>
              <w:marTop w:val="0"/>
              <w:marBottom w:val="0"/>
              <w:divBdr>
                <w:top w:val="none" w:sz="0" w:space="0" w:color="auto"/>
                <w:left w:val="none" w:sz="0" w:space="0" w:color="auto"/>
                <w:bottom w:val="none" w:sz="0" w:space="0" w:color="auto"/>
                <w:right w:val="none" w:sz="0" w:space="0" w:color="auto"/>
              </w:divBdr>
            </w:div>
            <w:div w:id="1788431071">
              <w:marLeft w:val="-152"/>
              <w:marRight w:val="0"/>
              <w:marTop w:val="0"/>
              <w:marBottom w:val="0"/>
              <w:divBdr>
                <w:top w:val="none" w:sz="0" w:space="0" w:color="auto"/>
                <w:left w:val="none" w:sz="0" w:space="8" w:color="auto"/>
                <w:bottom w:val="single" w:sz="8" w:space="15" w:color="F09300"/>
                <w:right w:val="none" w:sz="0" w:space="31" w:color="auto"/>
              </w:divBdr>
            </w:div>
          </w:divsChild>
        </w:div>
        <w:div w:id="846333968">
          <w:marLeft w:val="0"/>
          <w:marRight w:val="2718"/>
          <w:marTop w:val="0"/>
          <w:marBottom w:val="0"/>
          <w:divBdr>
            <w:top w:val="none" w:sz="0" w:space="0" w:color="auto"/>
            <w:left w:val="none" w:sz="0" w:space="0" w:color="auto"/>
            <w:bottom w:val="none" w:sz="0" w:space="0" w:color="auto"/>
            <w:right w:val="none" w:sz="0" w:space="0" w:color="auto"/>
          </w:divBdr>
          <w:divsChild>
            <w:div w:id="1308970861">
              <w:marLeft w:val="0"/>
              <w:marRight w:val="0"/>
              <w:marTop w:val="0"/>
              <w:marBottom w:val="0"/>
              <w:divBdr>
                <w:top w:val="none" w:sz="0" w:space="0" w:color="auto"/>
                <w:left w:val="none" w:sz="0" w:space="0" w:color="auto"/>
                <w:bottom w:val="none" w:sz="0" w:space="0" w:color="auto"/>
                <w:right w:val="none" w:sz="0" w:space="0" w:color="auto"/>
              </w:divBdr>
            </w:div>
            <w:div w:id="87234472">
              <w:marLeft w:val="304"/>
              <w:marRight w:val="0"/>
              <w:marTop w:val="0"/>
              <w:marBottom w:val="0"/>
              <w:divBdr>
                <w:top w:val="none" w:sz="0" w:space="0" w:color="auto"/>
                <w:left w:val="none" w:sz="0" w:space="0" w:color="auto"/>
                <w:bottom w:val="none" w:sz="0" w:space="0" w:color="auto"/>
                <w:right w:val="none" w:sz="0" w:space="0" w:color="auto"/>
              </w:divBdr>
              <w:divsChild>
                <w:div w:id="762723879">
                  <w:marLeft w:val="-304"/>
                  <w:marRight w:val="0"/>
                  <w:marTop w:val="0"/>
                  <w:marBottom w:val="0"/>
                  <w:divBdr>
                    <w:top w:val="dashed" w:sz="4" w:space="8" w:color="000000"/>
                    <w:left w:val="dashed" w:sz="4" w:space="9" w:color="000000"/>
                    <w:bottom w:val="dashed" w:sz="4" w:space="12" w:color="000000"/>
                    <w:right w:val="dashed" w:sz="4" w:space="9" w:color="000000"/>
                  </w:divBdr>
                </w:div>
              </w:divsChild>
            </w:div>
            <w:div w:id="615480636">
              <w:marLeft w:val="0"/>
              <w:marRight w:val="0"/>
              <w:marTop w:val="0"/>
              <w:marBottom w:val="0"/>
              <w:divBdr>
                <w:top w:val="none" w:sz="0" w:space="0" w:color="auto"/>
                <w:left w:val="none" w:sz="0" w:space="0" w:color="auto"/>
                <w:bottom w:val="none" w:sz="0" w:space="0" w:color="auto"/>
                <w:right w:val="none" w:sz="0" w:space="0" w:color="auto"/>
              </w:divBdr>
            </w:div>
            <w:div w:id="2095086397">
              <w:marLeft w:val="304"/>
              <w:marRight w:val="0"/>
              <w:marTop w:val="0"/>
              <w:marBottom w:val="0"/>
              <w:divBdr>
                <w:top w:val="none" w:sz="0" w:space="0" w:color="auto"/>
                <w:left w:val="none" w:sz="0" w:space="0" w:color="auto"/>
                <w:bottom w:val="none" w:sz="0" w:space="0" w:color="auto"/>
                <w:right w:val="none" w:sz="0" w:space="0" w:color="auto"/>
              </w:divBdr>
              <w:divsChild>
                <w:div w:id="129172123">
                  <w:marLeft w:val="-304"/>
                  <w:marRight w:val="0"/>
                  <w:marTop w:val="0"/>
                  <w:marBottom w:val="0"/>
                  <w:divBdr>
                    <w:top w:val="dashed" w:sz="4" w:space="8" w:color="000000"/>
                    <w:left w:val="dashed" w:sz="4" w:space="9" w:color="000000"/>
                    <w:bottom w:val="dashed" w:sz="4" w:space="12" w:color="000000"/>
                    <w:right w:val="dashed" w:sz="4" w:space="9" w:color="000000"/>
                  </w:divBdr>
                </w:div>
              </w:divsChild>
            </w:div>
            <w:div w:id="2056926887">
              <w:marLeft w:val="304"/>
              <w:marRight w:val="0"/>
              <w:marTop w:val="0"/>
              <w:marBottom w:val="0"/>
              <w:divBdr>
                <w:top w:val="none" w:sz="0" w:space="0" w:color="auto"/>
                <w:left w:val="none" w:sz="0" w:space="0" w:color="auto"/>
                <w:bottom w:val="none" w:sz="0" w:space="0" w:color="auto"/>
                <w:right w:val="none" w:sz="0" w:space="0" w:color="auto"/>
              </w:divBdr>
              <w:divsChild>
                <w:div w:id="114494221">
                  <w:marLeft w:val="-304"/>
                  <w:marRight w:val="0"/>
                  <w:marTop w:val="0"/>
                  <w:marBottom w:val="0"/>
                  <w:divBdr>
                    <w:top w:val="dashed" w:sz="4" w:space="8" w:color="000000"/>
                    <w:left w:val="dashed" w:sz="4" w:space="9" w:color="000000"/>
                    <w:bottom w:val="dashed" w:sz="4" w:space="12" w:color="000000"/>
                    <w:right w:val="dashed" w:sz="4" w:space="9" w:color="000000"/>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stvospitatel.ru/npd-doc.aspx?npmid=99&amp;npid=902389617&amp;anchor=ZAP1VFK3F5" TargetMode="External"/><Relationship Id="rId3" Type="http://schemas.openxmlformats.org/officeDocument/2006/relationships/settings" Target="settings.xml"/><Relationship Id="rId7" Type="http://schemas.openxmlformats.org/officeDocument/2006/relationships/hyperlink" Target="http://e.stvospitatel.ru/article.aspx?aid=611213&amp;IdSL=3250989984&amp;IdBatch=3463704&amp;utm_medium=letter&amp;utm_source=lettersubscriber&amp;utm_campaign=lettersubscriber_2017.12.26_issue_ssvdu_paidesubscribers_monthly%2520%25D0%25BF%25D0%25BE%25D0%25B2%25D1%2582%25D0%25BE%25D1%2580_readers_1704" TargetMode="External"/><Relationship Id="rId12" Type="http://schemas.openxmlformats.org/officeDocument/2006/relationships/hyperlink" Target="http://e.stvospitatel.ru/article.aspx?aid=611213&amp;IdSL=3250989984&amp;IdBatch=3463704&amp;utm_medium=letter&amp;utm_source=lettersubscriber&amp;utm_campaign=lettersubscriber_2017.12.26_issue_ssvdu_paidesubscribers_monthly%2520%25D0%25BF%25D0%25BE%25D0%25B2%25D1%2582%25D0%25BE%25D1%2580_readers_170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e.stvospitatel.ru/article.aspx?aid=611213&amp;IdSL=3250989984&amp;IdBatch=3463704&amp;utm_medium=letter&amp;utm_source=lettersubscriber&amp;utm_campaign=lettersubscriber_2017.12.26_issue_ssvdu_paidesubscribers_monthly%2520%25D0%25BF%25D0%25BE%25D0%25B2%25D1%2582%25D0%25BE%25D1%2580_readers_1704" TargetMode="External"/><Relationship Id="rId11" Type="http://schemas.openxmlformats.org/officeDocument/2006/relationships/hyperlink" Target="http://e.stvospitatel.ru/article.aspx?aid=611213&amp;IdSL=3250989984&amp;IdBatch=3463704&amp;utm_medium=letter&amp;utm_source=lettersubscriber&amp;utm_campaign=lettersubscriber_2017.12.26_issue_ssvdu_paidesubscribers_monthly%2520%25D0%25BF%25D0%25BE%25D0%25B2%25D1%2582%25D0%25BE%25D1%2580_readers_1704" TargetMode="External"/><Relationship Id="rId5" Type="http://schemas.openxmlformats.org/officeDocument/2006/relationships/hyperlink" Target="http://e.stvospitatel.ru/article.aspx?aid=611213&amp;IdSL=3250989984&amp;IdBatch=3463704&amp;utm_medium=letter&amp;utm_source=lettersubscriber&amp;utm_campaign=lettersubscriber_2017.12.26_issue_ssvdu_paidesubscribers_monthly%2520%25D0%25BF%25D0%25BE%25D0%25B2%25D1%2582%25D0%25BE%25D1%2580_readers_1704" TargetMode="External"/><Relationship Id="rId15" Type="http://schemas.openxmlformats.org/officeDocument/2006/relationships/theme" Target="theme/theme1.xml"/><Relationship Id="rId10" Type="http://schemas.openxmlformats.org/officeDocument/2006/relationships/hyperlink" Target="http://e.stvospitatel.ru/article.aspx?aid=611213&amp;IdSL=3250989984&amp;IdBatch=3463704&amp;utm_medium=letter&amp;utm_source=lettersubscriber&amp;utm_campaign=lettersubscriber_2017.12.26_issue_ssvdu_paidesubscribers_monthly%2520%25D0%25BF%25D0%25BE%25D0%25B2%25D1%2582%25D0%25BE%25D1%2580_readers_1704"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9F8EC-C952-468B-9EDE-92007004F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1806</Words>
  <Characters>10300</Characters>
  <Application>Microsoft Office Word</Application>
  <DocSecurity>0</DocSecurity>
  <Lines>85</Lines>
  <Paragraphs>24</Paragraphs>
  <ScaleCrop>false</ScaleCrop>
  <Company/>
  <LinksUpToDate>false</LinksUpToDate>
  <CharactersWithSpaces>12082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2017-12-27T04:58:00Z</cp:lastPrinted>
  <dcterms:created xsi:type="dcterms:W3CDTF">2017-12-27T04:56:00Z</dcterms:created>
  <dcterms:modified xsi:type="dcterms:W3CDTF">2017-12-27T05:00:00Z</dcterms:modified>
</cp:coreProperties>
</file>