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 Методологическая культура педагога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Методологическая культура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 – целостное, многоуровневое и многокомпонентное образование, включающее в себя педагогическую философию учителя (убеждения),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мыследеятельность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в режиме методологической рефлексии (понимание), внутренний план сознания (самосознания) и детерминированное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разноуровневыми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свойствами интегральной индивидуальности.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Для педагога-исследователя важно знать сложившиеся сегодня подходы к исследовательской деятельности и опираться на них.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proofErr w:type="spellStart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Деятельностный</w:t>
      </w:r>
      <w:proofErr w:type="spell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 подход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ориентирует на исследование учебной деятельности школьника, профессиональной деятельности учителя, на выявление их структур, условий формирования, типов ориентировочной основы действия и т. д. Он позволяет выявить возможности формирования индивидуальных способностей и личностных каче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ств шк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ольников, студентов, учителей в различных видах деятельности.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Личностный подход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учитывает, что все внешние педагогические влияния всегда действуют опосредованно, преломляясь через внутренние условия личности и индивидуальности человека (его психические и личностные качества), опираясь на его активность (самовоспитание, саморазвитие, самообразование, самоуправление).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Такой подход ориентирует на формирование ценностного отношения к ребенку как человеку, что, в свою очередь, требует исследования условий развития человеческого в человеке, изучение механизмов самореализации, саморазвития,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саморегуляции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социальной самозащиты, адаптации человека к социальным условиям, его интеграции в общество.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Данный метод предусматривает исследование номенклатуры целей личностного, выявление специфического содержания образования, на основе которого формируются личностные качества и основные сферы индивидуальности (интеллектуальная, мотивационная, эмоциональная, волевая, предметно-практическая, экзистенциальная,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саморегуляции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), обоснование педагогических систем и технологий, направленных на достижение целей развития личности.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Системный подход (метод системного анализа)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требует рассматривать все явления и процессы в их взаимной связи. Он ориентирует на рассмотрение педагогических явлений с точки зрения таких категорий, как система, отношение, связь, взаимодействие.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Связь означает установление общего, единение. Это то, что объединяет в единое целое различные элементы системы. Связь (зависимость, обусловленность) есть такое отношение между объектами, когда изменение одного из них приводит к изменению другого и при отсутствии изменений одного отсутствуют соответствующие изменения другого. Связь является разновидностью отношений.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Применение данного подхода позволяет исследователю вычленить элементы и определить состав системы; найти способ, при помощи которого элементы связаны между собой; выделить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системообразующие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, 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>доминирующие факторы; установить уровень целостности системы; изучить ее взаимодействие с внешней средой; выявить ее функции.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Вероятностный подход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 ориентирует исследователя на вычленение профессиональных вероятных задач, с которыми педагог чаще всего сталкивается. Выделив определенный тип таких задач,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возможно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разработать технологию их решения.</w:t>
      </w:r>
    </w:p>
    <w:p w:rsid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bookmarkStart w:id="0" w:name="t7"/>
      <w:bookmarkEnd w:id="0"/>
    </w:p>
    <w:p w:rsidR="00E128C8" w:rsidRPr="00E128C8" w:rsidRDefault="00E128C8" w:rsidP="00E128C8">
      <w:pPr>
        <w:shd w:val="clear" w:color="auto" w:fill="FDFEFF"/>
        <w:spacing w:after="0" w:line="306" w:lineRule="atLeast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 xml:space="preserve">                    </w:t>
      </w:r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 Методы педагогических исследований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Методы исследования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это способы решения научно-исследовательских задач.</w:t>
      </w:r>
    </w:p>
    <w:p w:rsid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К ним относятся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следующие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Педагогическое наблюдение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Изучение педагогических явлений требует от исследователя их непосредственного наблюдения, накопления и фиксации фактического материала, относящегося к педагогической работе.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Исследовательская беседа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С помощью этого метода исследователь выясняет мнение и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отношение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как воспитателей, так и воспитуемых к тем или иным педагогическим фактам и явлениям и тем самым пытается составить более глубокое представление о сущности и причинах этих явлений.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Изучение школьной документации и продуктов деятельности учащихся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Изучая стимулирующую роль оценки знаний учащихся для их успеваемости, нельзя обойтись без анализа классных журналов, ведомостей успеваемости за прошедшие годы обучения.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Педагогический эксперимент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Сущность эксперимента как метода исследования заключается в специальной организации педагогической деятельности учителей и учащихся с целью проверки и обоснования заранее разработанных теоретических предложений, или гипотез.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 зависимости от целевых установок различают следующие виды экспериментов: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констатирующий, созидательно-преобразующий и контрольный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Констатирующий эксперимент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проводится обычно в начале исследования и имеет своей задачей выяснение дел в школьной практике по той или иной изучаемой проблеме.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Сущность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созидательно-преобразующего эксперимента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 заключается в разработке теоретических основ и конкретных методических мер по решению исследуемой проблемы. Создается новая психологическая ситуация, с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тем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чтобы преобразовать состояние дел в лучшую сторону.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Дальнейшим этапом исследования этой проблемы является проверка полученных выводов и разработанной методики в массовой школьной практике. Эта задача решается с помощью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контрольного эксперимента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сущность которого заключается в применении апробированной методики в работе других школ и учителей.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>Суть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естественного эксперимента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состоит в анализе тех или иных педагогических явлений, стремлении создавать педагогические ситуации таким образом, чтобы они не нарушали привычного хода деятельности учащихся и учителей и в этом смысле носили естественный характер.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Изучение и обобщение передового педагогического опыта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Этот метод основан на изучении и теоретическом осмыслении практики работы лучших школ и учителей, успешно осуществляющих обучение и воспитание.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При необходимости массового изучения тех или иных вопросов правомерно провести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анкетирование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 и предложить школьникам ответить на несколько специально подобранных вопросов. Таким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образом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можно сравнительно быстро изучить эту проблему и опросить большое количество учащихся.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Рейтинг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метод исследования, когда испытуемым предлагается, например, оценить важность тех или иных нравственных качеств в развитии личности. Близким к нему является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метод компетентных оценок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Методы математической статистики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 используются для количественного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анализа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полученного в процессе исследования фактического материала.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Теоретический анализ педагогических идей 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позволяет делать глубокие научные обобщения по важнейшим вопросам обучения и воспитания и находить новые закономерности там, где их нельзя выявить с помощью эмпирических (опытных) способов исследования.</w:t>
      </w:r>
    </w:p>
    <w:p w:rsid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lang w:eastAsia="ru-RU"/>
        </w:rPr>
      </w:pPr>
      <w:bookmarkStart w:id="1" w:name="t8"/>
      <w:bookmarkEnd w:id="1"/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505050"/>
          <w:sz w:val="36"/>
          <w:szCs w:val="36"/>
          <w:lang w:eastAsia="ru-RU"/>
        </w:rPr>
        <w:t>Понятие цели воспитания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Цель 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это те заранее определяемые (прогнозируемые) результаты в подготовке подрастающих поколений к жизни, в их личностном развитии и формировании, которых стремятся достигнуть в процессе воспитательной работы. Обстоятельное знание целей воспитания дает педагогу четкое представление о том, какого человека он должен формировать, и придает его работе необходимую осмысленность и направленность.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Цели и задачи воспитания имеют непосредственное отношение к определению содержания и методики воспитательной работы.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Цель воспитания определяется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потребностями развития общества и зависит от способа производства, темпов социального и научно-технического прогресса, достигнутого уровня развития педагогической теории и практики, возможностей общества, учебных заведений, учителей и учеников.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Сейчас целью воспитания является формирование личности, которая высоко ставит идеалы свободы, демократии, гуманизма, справедливости и имеет научные взгляды на окружающий мир, что требует определенной методики воспитательной работы. В современной школе основным содержанием обучения и воспитания является овладение научными знаниями 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 xml:space="preserve">о развитии природы и общества, а методика приобретает все более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демократический и гуманистический характер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Различные цели воспитания по-разному определяют и его содержание, и характер его методики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Между ними существует органическое единство. Это единство выступает как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существенная закономерность педагогики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Формирование всесторонней и гармонично развитой личности не только выступает как объективная потребность, но и становится основной целью современного воспитания.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Традиционными составными частями воспитания выступают: умственное воспитание, техническое обучение, физическое воспитание, нравственное и эстетическое воспитание, которые должны сочетаться с развитием склонностей, задатков и способностей личности и включением ее в производственный труд.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В развитии и формировании личности большое значение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имеет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прежде всего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физическое воспитание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укрепление сил и здоровья, выработка правильной осанки и санитарно-гигиенической культуры.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Ключевой проблемой в процессе всестороннего и гармоничного развития личности является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умственное воспитание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Не менее существенной составной частью всестороннего и гармоничного развития личности выступает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техническое обучение или приобщение ее к современным достижениям техники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Велика роль 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моральных принципов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в развитии и формировании личности. Вместе с тем огромное значение придается духовному росту членов общества, приобщению их к сокровищам литературы, искусства, формированию у них высоких эстетических чувств и качеств, т. е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э</w:t>
      </w:r>
      <w:proofErr w:type="gram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стетическому воспитанию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Воспитание должно быть не только всесторонним, но и гармоничным. Это означает, что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все стороны личности должны формироваться в тесной связи между собой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Первостепенное значение имеет создание в школе условий овладения основами современных наук о природе и человеке, придание учебно-воспитательной работе развивающего характера.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Важнейшее значение во всестороннем развитии личности имеет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нравственное воспитание и развитие, гражданское и национальное воспитание, воспитание экологической сознательности, приобщение к богатствам национальной и мировой эстетической культуры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bookmarkStart w:id="2" w:name="t9"/>
      <w:bookmarkEnd w:id="2"/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9. Закономерности воспитания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Под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закономерностями 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следует понимать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устойчивые, повторяющиеся и существенные связи в воспитательном процессе, реализация которых позволяет добиваться эффективных результатов в развитии и формировании личности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Закономерности воспитания выступают как основополагающие принципы или требования, на основе которых необходимо осуществлять учебно-воспитательную работу.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lastRenderedPageBreak/>
        <w:t>1. Единство целей, содержания и методов 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2. Неразрывное единство обучения и 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(в узком смысле) в целостном педагогическом процессе.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3. Воспитание личности происходит только в процессе включения ее в деятельность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. Чтобы человек овладевал знаниями, ему необходимо осуществлять познавательную деятельность. Нельзя воспитать трудолюбие, коллективизм, не вовлекая воспитанника в трудовую деятельность, в межличностные отношения и решение коллективных проблем.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Исходя из этого С.Т.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Шацкий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и А.С. Макаренко с полным основанием определяли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воспитание как содержательную организацию жизни и деятельности воспитанников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4. Воспитание есть стимулирование активности формируемой личности в организуемой деятельности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Данная закономерность обусловливается тем, что эффективное развитие и формирование личности происходит только при условии, если она проявляет высокую активность в организуемой деятельности.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Первопричиной активности человека являются те внутренние противоречия между достигнутым и необходимым уровнем развития, которые он переживает в различных жизненных обстоятельствах и которые побуждают его к деятельности и к работе над собой.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Искусство воспитания в этом случае состоит в том, чтобы учитель умел создавать педагогические ситуации для возбуждения у учащихся подобных внутренних противоречий и таким образом стимулировал их активность в различных видах деятельности.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Развивая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потребностно-мотивационную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сферу личности и создавая необходимые условия для формирования у нее здоровых потребностей, интересов и мотивов деятельности (поведения), представляется возможным стимулировать ее активность и добиваться надлежащего воспитательного эффекта.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6. В процессе воспитания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необходимо проявлять гуманность и уважение к личности в сочетании с высокой требовательностью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.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Психологической основой этой закономерности является то, что характер отношений педагога и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воспитуемой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личности вызывает у последней определенные внутренние (эмоционально-чувственные) переживания и непосредственно сказывается на ее деятельности и развитии.</w:t>
      </w:r>
      <w:proofErr w:type="gramEnd"/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7. В процессе воспитания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необходимо открывать перед учащимися перспективы их роста, </w:t>
      </w:r>
      <w:proofErr w:type="gramStart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помогать им добиваться</w:t>
      </w:r>
      <w:proofErr w:type="gram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 радости успехов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8. В процессе воспитания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необходимо выявлять положительные качества учащихся и опираться на них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9. В воспитании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необходимо учитывать возрастные и индивидуальные особенности учащихся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10. 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Воспитание должно осуществляться в коллективе и через коллектив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>11. В процессе воспитания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необходимо добиваться единства и согласованности педагогических усилий учителей, семьи и общественных организаций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12. В процессе воспитания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необходимо побудить ребенка к осуществлению самовоспитания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bookmarkStart w:id="3" w:name="t10"/>
      <w:bookmarkEnd w:id="3"/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10. Условия развития личности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Развитие человека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очень сложный, длительный и противоречивый процесс. Характерная особенность этого процесса –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диалектический переход количественных изменений в качественные преобразования физических, психических и духовных характеристик человека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Результат развития – становление человека как биологического вида и как социального существа.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Развитие учащихся происходит по трем взаимосвязанным направлениям: биологическому, психологическому и социальному. Этапы (ступени, фазы) развития по каждому направлению относительно самостоятельны, не зависят прямо друг от друга, хотя и оказывают взаимное влияние. Также существуют свои закономерности по каждому направлению, в которых отображаются причинно-следственные связи между условиями и результатами (новообразованиями).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Развитие личности происходит под действием многих факторов: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наследственности;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среды (социальной, биогенной, абиогенной);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воспитания;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собственной практической деятельности человека.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 этом контексте фактор рассматривается как движущая сила процесса развития, а условие – как обстоятельство, от которого зависит это развитие, обстановка, в которой происходит развитие ребенка.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Условия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это те составные части или характеристики среды, в которой развивается учащийся. Система всех условий жизнедеятельности образует среду обитания человека. В ней можно выделить подсистемы биологических, психологических и социальных условий.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Условия развития делятся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на</w:t>
      </w:r>
      <w:proofErr w:type="gram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необходимые и достаточные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Необходимые условия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внутренняя объективная закономерность возникновения, существования и результативности учащихся. Они обусловливают развивающее обучение и воспитание.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Достаточные условия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связаны с причинами, основаниями, противоречиями развития.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Отсутствие или недостаточность необходимых и достаточных условий приводит к прекращению или замедлению развития учащихся.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Биологическое развитие и состояние организма оказывает существенное влияние на другие направления развития и в определенной мере детерминирует организацию учебно-воспитательного процесса и социализацию личности. Наиболее значимыми в этом влиянии являются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состояние центральной нервной системы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наследственность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lastRenderedPageBreak/>
        <w:t>Биологическая наследственность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обусловлена генами, определяет строение и размер тела, стадии созревания организма, биологические и некоторые психические качества.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Не наследуются генетически социальные качества личности: речь, нравственность, трудолюбие, дисциплинированность, абстрактно-символьные теоретические знания, умения, навыки и др.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Биологическое развитие организма служит основой для становления психических функций (воли, эмоций, интеллекта, памяти и др.) ребенка, среди которых различают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природные психические функции и культурные психические функции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возникающие в результате абстрактной знаковой деятельности (в том числе речи) и подразделяются на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простейшие и высшие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Для воспитания, социализации и жизнедеятельности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наиболее важны высшие психические функции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, которые объединяются в сложные системы (общение, деятельность, отношения, мотивы и т. п.) и составляют специфическое содержание психики воспитанного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человека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</w:t>
      </w:r>
      <w:proofErr w:type="gram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оспитание</w:t>
      </w:r>
      <w:proofErr w:type="spell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 и обучение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составляют главные условия развития высших психических функций.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bookmarkStart w:id="4" w:name="t11"/>
      <w:bookmarkEnd w:id="4"/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11. Взаимосвязь развития и воспитания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Психическое развитие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(понимаемое как становление внутреннего духовного мира личности) и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(определяемое как целенаправленное освоение воспитанником духовной культуры народа под руководством воспитателя)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взаимосвязаны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: развитие духовной культуры личности происходит под действием факторов воспитания, и, в свою очередь, воспитание будет эффективным только в соответствии с возможностями личности.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Влияние наследственности и среды корректируется воспитанием. Воспитание является главной силой, способной дать обществу полноценную личность. Эффективность воспитательного воздействия заключается в целенаправленности, систематичности и квалифицированном руководстве. В отличие от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которое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основывается на сознании человека и требует его участия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наследственность и среда действуют бессознательно и подсознательно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Этим определяются роль, место, возможности воспитания в формировании человека.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Воспитание подчиняет развитие человека намеченной цели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Целенаправленное и систематическое влияние воспитателей приводит к образованию новых заранее запроектированных условно-рефлекторных связей, которые никакими иными путями созданы быть не могут. Одна из важнейших задач правильно организованного воспитания – выявление склонностей и дарований, развитие в соответствии с индивидуальными особенностями человека, его способностями и возможностями.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Специальные исследования показали, что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воспитание может обеспечить развитие определенных качеств, только опираясь на заложенные природой задатки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>Воздействуя на развитие человека, воспитание само зависит от развития, оно постоянно опирается на достигнутый уровень развития. В этом и состоит сложная диалектика взаимоотношений развития и воспитания как цели и средства.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Эффективность воспитания определяется уровнем подготовленности человека к восприятию воспитательного воздействия, обусловленного влиянием наследственности и среды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. Люди поддаются воспитанию неодинаково – от полного неприятия воспитательных требований до абсолютного подчинения воле воспитателя. Существующая «сопротивляемость воспитанию» как противодействие внешней среде, исходящей от воспитателя, определяет конечный результат. </w:t>
      </w:r>
      <w:proofErr w:type="gram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Исходя из этого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определяющую роль играют</w:t>
      </w:r>
      <w:proofErr w:type="gramEnd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 конкретные ситуации и взаимоотношения людей в воспитательном процессе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Сила воспитательного воздействия зависит от ряда условий и обстоятельств.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Л.С.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Выготский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 обосновал закономерность, согласно которой цели и методы воспитания должны соответствовать не только уровню развития, уже достигнутому ребенком, но и «зоне его ближайшего развития». Он выделил два уровня умственного развития: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«уровень актуального развития» – ребенок выполняет задания самостоятельно;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– «зона ближайшего развития» – ребенок разрешает проблему с помощью взрослых.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Воспитание признается хорошим, в случае если оно идет впереди развития.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Задача воспитания состоит в том, чтобы создать «зону ближайшего развития», которая в дальнейшем перешла бы в «зону актуального развития».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Формирует личность воспитание, ведущее за собой развитие, ориентирующееся на процессы, которые еще не созрели, но находятся в стадии становления.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bookmarkStart w:id="5" w:name="t12"/>
      <w:bookmarkEnd w:id="5"/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</w:p>
    <w:p w:rsidR="00E128C8" w:rsidRPr="00E128C8" w:rsidRDefault="00E128C8" w:rsidP="00E128C8">
      <w:pPr>
        <w:shd w:val="clear" w:color="auto" w:fill="FDFEFF"/>
        <w:spacing w:after="0" w:line="30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505050"/>
          <w:szCs w:val="28"/>
          <w:lang w:eastAsia="ru-RU"/>
        </w:rPr>
        <w:t>12. Влияние среды на развитие личности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Человек становится личностью только в процессе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социализации, т. е. общения, взаимодействия с другими людьми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 Вне человеческого общества духовное, социальное, психическое развитие происходить не может.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Социализация личности есть объективное явление, она </w:t>
      </w:r>
      <w:proofErr w:type="spellStart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многоаспектна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 и поэтому изучается во многих науках. В педагогике как науке об образовании учитываются и используются все аспекты социализации для познания и оптимальной организации передачи социального опыта и духовных ценностей от поколения к поколению.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 xml:space="preserve">В процессе социального развития во внутреннем мире личности появляются новообразования – высшие психические функции, в составе которых знания об общественных явлениях, отношениях и нормах, 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lastRenderedPageBreak/>
        <w:t>стереотипы, социальные установки, убеждения, принятые в обществе формы поведения и общения, социальная активность.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 социализации различают культурную и социальную подсистемы. Информация о них расположена в зонах потенциального и ближайшего развития, поэтому успешность социализации существенно зависит от социального окружения школьника от тех людей, которые объяснят ему сущность общественной активности и отношений, нормы поведения.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Реальная действительность, в условиях которой происходит развитие человека, называется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средой.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На формирование личности влияют разнообразные внешние условия, в том числе географические, социальные, школьные, семейные. По интенсивности контактов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выделяется ближняя (домашняя) и дальняя (социальная) среда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Характеристики социальной среды: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общественный строй, система производственных отношений, материальные условия жизни, характер протекания производственных и социальных процессов и др.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Ближняя (домашняя) среда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семья, родственники, друзья. Эта среда оказывает огромное влияние на развитие человека, особенно в детском возрасте. Как правило, именно в семье проходят первые, решающие для становления, развития и формирования годы жизни человека. Семья во многом определяет круг интересов ребенка и его потребностей, взглядов и ценностных ориентаций. Семья предоставляет и условия, в том числе материальные, для развития природных задатков. В семье закладываются нравственные и социальные качества.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Кризис семьи на современном этапе, по мнению специалистов, стал причиной многих негативных общественных явлений, и прежде всего первопричиной роста преступности среди несовершеннолетних.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В семье и школе в условиях, ограниченных бытовыми отношениями и познавательной деятельностью, осуществляется частичная социализация. Основные социальные новообразования появляются в трудовой и общественной деятельности.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Эффективно осваиваются социальные нормы поведения и культурные ценности под влиянием авторитетного взрослого. Социальное взаимодействие с ним ведет к интернационализации (присвоению) социального опыта путем актуализации (воспроизведения) культурных потребностей, желаний, сопровождаемых соображениями престижа, выгоды, необходимости повиновения.</w:t>
      </w:r>
    </w:p>
    <w:p w:rsidR="00E128C8" w:rsidRPr="00E128C8" w:rsidRDefault="00E128C8" w:rsidP="00E128C8">
      <w:pPr>
        <w:shd w:val="clear" w:color="auto" w:fill="FDFEFF"/>
        <w:spacing w:after="0" w:line="306" w:lineRule="atLeast"/>
        <w:ind w:firstLine="450"/>
        <w:jc w:val="both"/>
        <w:rPr>
          <w:rFonts w:ascii="Times New Roman" w:eastAsia="Times New Roman" w:hAnsi="Times New Roman" w:cs="Times New Roman"/>
          <w:color w:val="393939"/>
          <w:szCs w:val="28"/>
          <w:lang w:eastAsia="ru-RU"/>
        </w:rPr>
      </w:pP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Культура авторитета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является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донорской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,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 xml:space="preserve">культура подростка </w:t>
      </w:r>
      <w:proofErr w:type="spellStart"/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реципиентная</w:t>
      </w:r>
      <w:proofErr w:type="spellEnd"/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(воспринимающая). Отношения подростка с авторитетным взрослым являются </w:t>
      </w:r>
      <w:r w:rsidRPr="00E128C8">
        <w:rPr>
          <w:rFonts w:ascii="Times New Roman" w:eastAsia="Times New Roman" w:hAnsi="Times New Roman" w:cs="Times New Roman"/>
          <w:b/>
          <w:bCs/>
          <w:color w:val="393939"/>
          <w:szCs w:val="28"/>
          <w:lang w:eastAsia="ru-RU"/>
        </w:rPr>
        <w:t>межличностной аккультурацией</w:t>
      </w:r>
      <w:r w:rsidRPr="00E128C8">
        <w:rPr>
          <w:rFonts w:ascii="Times New Roman" w:eastAsia="Times New Roman" w:hAnsi="Times New Roman" w:cs="Times New Roman"/>
          <w:color w:val="393939"/>
          <w:szCs w:val="28"/>
          <w:lang w:eastAsia="ru-RU"/>
        </w:rPr>
        <w:t> – взаимодействием двух индивидуальных культур, одна из которых более развита и авторитетна.</w:t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characterSpacingControl w:val="doNotCompress"/>
  <w:compat/>
  <w:rsids>
    <w:rsidRoot w:val="00E128C8"/>
    <w:rsid w:val="00053759"/>
    <w:rsid w:val="000C7579"/>
    <w:rsid w:val="00463C2F"/>
    <w:rsid w:val="00E1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paragraph" w:styleId="3">
    <w:name w:val="heading 3"/>
    <w:basedOn w:val="a"/>
    <w:link w:val="30"/>
    <w:uiPriority w:val="9"/>
    <w:qFormat/>
    <w:rsid w:val="00E128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128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8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2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E1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2012-10-30T14:14:00Z</dcterms:created>
  <dcterms:modified xsi:type="dcterms:W3CDTF">2012-10-30T14:28:00Z</dcterms:modified>
</cp:coreProperties>
</file>