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90" w:rsidRDefault="003F08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F0890" w:rsidRDefault="003F0890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F08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0890" w:rsidRDefault="003F0890">
            <w:pPr>
              <w:pStyle w:val="ConsPlusNormal"/>
              <w:outlineLvl w:val="0"/>
            </w:pPr>
            <w:r>
              <w:t>20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0890" w:rsidRDefault="003F0890">
            <w:pPr>
              <w:pStyle w:val="ConsPlusNormal"/>
              <w:jc w:val="right"/>
              <w:outlineLvl w:val="0"/>
            </w:pPr>
            <w:r>
              <w:t>N 143-РГ</w:t>
            </w:r>
          </w:p>
        </w:tc>
      </w:tr>
    </w:tbl>
    <w:p w:rsidR="003F0890" w:rsidRDefault="003F0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890" w:rsidRDefault="003F0890">
      <w:pPr>
        <w:pStyle w:val="ConsPlusNormal"/>
      </w:pPr>
    </w:p>
    <w:p w:rsidR="003F0890" w:rsidRDefault="003F0890">
      <w:pPr>
        <w:pStyle w:val="ConsPlusTitle"/>
        <w:jc w:val="center"/>
      </w:pPr>
      <w:r>
        <w:t>РАСПОРЯЖЕНИЕ</w:t>
      </w:r>
    </w:p>
    <w:p w:rsidR="003F0890" w:rsidRDefault="003F0890">
      <w:pPr>
        <w:pStyle w:val="ConsPlusTitle"/>
        <w:jc w:val="center"/>
      </w:pPr>
    </w:p>
    <w:p w:rsidR="003F0890" w:rsidRDefault="003F0890">
      <w:pPr>
        <w:pStyle w:val="ConsPlusTitle"/>
        <w:jc w:val="center"/>
      </w:pPr>
      <w:r>
        <w:t>ГУБЕРНАТОРА СВЕРДЛОВСКОЙ ОБЛАСТИ</w:t>
      </w:r>
    </w:p>
    <w:p w:rsidR="003F0890" w:rsidRDefault="003F0890">
      <w:pPr>
        <w:pStyle w:val="ConsPlusTitle"/>
        <w:jc w:val="center"/>
      </w:pPr>
    </w:p>
    <w:p w:rsidR="003F0890" w:rsidRDefault="003F0890">
      <w:pPr>
        <w:pStyle w:val="ConsPlusTitle"/>
        <w:jc w:val="center"/>
      </w:pPr>
      <w:r>
        <w:t>ОБ УТВЕРЖДЕНИИ ПОРЯДКА СДАЧИ ПОДАРКА, ПОЛУЧЕННОГО</w:t>
      </w:r>
    </w:p>
    <w:p w:rsidR="003F0890" w:rsidRDefault="003F0890">
      <w:pPr>
        <w:pStyle w:val="ConsPlusTitle"/>
        <w:jc w:val="center"/>
      </w:pPr>
      <w:r>
        <w:t>ГУБЕРНАТОРОМ СВЕРДЛОВСКОЙ ОБЛАСТИ В СВЯЗИ С ПРОТОКОЛЬНЫМИ</w:t>
      </w:r>
    </w:p>
    <w:p w:rsidR="003F0890" w:rsidRDefault="003F0890">
      <w:pPr>
        <w:pStyle w:val="ConsPlusTitle"/>
        <w:jc w:val="center"/>
      </w:pPr>
      <w:r>
        <w:t>МЕРОПРИЯТИЯМИ, СЛУЖЕБНЫМИ КОМАНДИРОВКАМИ И ДРУГИМИ</w:t>
      </w:r>
    </w:p>
    <w:p w:rsidR="003F0890" w:rsidRDefault="003F0890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3F0890" w:rsidRDefault="003F0890">
      <w:pPr>
        <w:pStyle w:val="ConsPlusTitle"/>
        <w:jc w:val="center"/>
      </w:pPr>
      <w:r>
        <w:t>С ИСПОЛНЕНИЕМ ИМ СВОИХ ДОЛЖНОСТНЫХ ОБЯЗАННОСТЕЙ</w:t>
      </w:r>
    </w:p>
    <w:p w:rsidR="003F0890" w:rsidRDefault="003F08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F0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3F0890" w:rsidRDefault="003F0890">
      <w:pPr>
        <w:pStyle w:val="ConsPlusNormal"/>
      </w:pPr>
    </w:p>
    <w:p w:rsidR="003F0890" w:rsidRDefault="003F0890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6</w:t>
        </w:r>
      </w:hyperlink>
      <w:r>
        <w:t xml:space="preserve"> Порядка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обязанностей, утвержденного Указом Губернатора Свердловской области от 23.07.2015 N 373-УГ "Об утверждении Порядка приема, хранения, определения стоимости и реализации (выкупа)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обязанностей":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сдачи подарка, полученного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 (прилагается).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2.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  <w:jc w:val="right"/>
      </w:pPr>
      <w:r>
        <w:t>Губернатор</w:t>
      </w:r>
    </w:p>
    <w:p w:rsidR="003F0890" w:rsidRDefault="003F0890">
      <w:pPr>
        <w:pStyle w:val="ConsPlusNormal"/>
        <w:jc w:val="right"/>
      </w:pPr>
      <w:r>
        <w:t>Свердловской области</w:t>
      </w:r>
    </w:p>
    <w:p w:rsidR="003F0890" w:rsidRDefault="003F0890">
      <w:pPr>
        <w:pStyle w:val="ConsPlusNormal"/>
        <w:jc w:val="right"/>
      </w:pPr>
      <w:r>
        <w:t>Е.В.КУЙВАШЕВ</w:t>
      </w:r>
    </w:p>
    <w:p w:rsidR="003F0890" w:rsidRDefault="003F0890">
      <w:pPr>
        <w:pStyle w:val="ConsPlusNormal"/>
      </w:pPr>
      <w:r>
        <w:t>20 мая 2016 года</w:t>
      </w:r>
    </w:p>
    <w:p w:rsidR="003F0890" w:rsidRDefault="003F0890">
      <w:pPr>
        <w:pStyle w:val="ConsPlusNormal"/>
        <w:spacing w:before="220"/>
      </w:pPr>
      <w:r>
        <w:t>N 143-РГ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  <w:jc w:val="right"/>
        <w:outlineLvl w:val="0"/>
      </w:pPr>
      <w:r>
        <w:t>Утвержден</w:t>
      </w:r>
    </w:p>
    <w:p w:rsidR="003F0890" w:rsidRDefault="003F0890">
      <w:pPr>
        <w:pStyle w:val="ConsPlusNormal"/>
        <w:jc w:val="right"/>
      </w:pPr>
      <w:r>
        <w:t>Распоряжением Губернатора</w:t>
      </w:r>
    </w:p>
    <w:p w:rsidR="003F0890" w:rsidRDefault="003F0890">
      <w:pPr>
        <w:pStyle w:val="ConsPlusNormal"/>
        <w:jc w:val="right"/>
      </w:pPr>
      <w:r>
        <w:t>Свердловской области</w:t>
      </w:r>
    </w:p>
    <w:p w:rsidR="003F0890" w:rsidRDefault="003F0890">
      <w:pPr>
        <w:pStyle w:val="ConsPlusNormal"/>
        <w:jc w:val="right"/>
      </w:pPr>
      <w:r>
        <w:t>от 20 мая 2016 г. N 143-РГ</w:t>
      </w:r>
    </w:p>
    <w:p w:rsidR="003F0890" w:rsidRDefault="003F0890">
      <w:pPr>
        <w:pStyle w:val="ConsPlusNormal"/>
      </w:pPr>
    </w:p>
    <w:p w:rsidR="003F0890" w:rsidRDefault="003F0890">
      <w:pPr>
        <w:pStyle w:val="ConsPlusTitle"/>
        <w:jc w:val="center"/>
      </w:pPr>
      <w:bookmarkStart w:id="0" w:name="P35"/>
      <w:bookmarkEnd w:id="0"/>
      <w:r>
        <w:t>ПОРЯДОК</w:t>
      </w:r>
    </w:p>
    <w:p w:rsidR="003F0890" w:rsidRDefault="003F0890">
      <w:pPr>
        <w:pStyle w:val="ConsPlusTitle"/>
        <w:jc w:val="center"/>
      </w:pPr>
      <w:r>
        <w:lastRenderedPageBreak/>
        <w:t>СДАЧИ ПОДАРКА, ПОЛУЧЕННОГО ГУБЕРНАТОРОМ СВЕРДЛОВСКОЙ ОБЛАСТИ</w:t>
      </w:r>
    </w:p>
    <w:p w:rsidR="003F0890" w:rsidRDefault="003F0890">
      <w:pPr>
        <w:pStyle w:val="ConsPlusTitle"/>
        <w:jc w:val="center"/>
      </w:pPr>
      <w:r>
        <w:t>В СВЯЗИ С ПРОТОКОЛЬНЫМИ МЕРОПРИЯТИЯМИ, СЛУЖЕБНЫМИ</w:t>
      </w:r>
    </w:p>
    <w:p w:rsidR="003F0890" w:rsidRDefault="003F0890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3F0890" w:rsidRDefault="003F0890">
      <w:pPr>
        <w:pStyle w:val="ConsPlusTitle"/>
        <w:jc w:val="center"/>
      </w:pPr>
      <w:r>
        <w:t>УЧАСТИЕ В КОТОРЫХ СВЯЗАНО С ИСПОЛНЕНИЕМ ИМ</w:t>
      </w:r>
    </w:p>
    <w:p w:rsidR="003F0890" w:rsidRDefault="003F0890">
      <w:pPr>
        <w:pStyle w:val="ConsPlusTitle"/>
        <w:jc w:val="center"/>
      </w:pPr>
      <w:r>
        <w:t>СВОИХ ДОЛЖНОСТНЫХ ОБЯЗАННОСТЕЙ</w:t>
      </w:r>
    </w:p>
    <w:p w:rsidR="003F0890" w:rsidRDefault="003F08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F08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0890" w:rsidRDefault="003F08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3F0890" w:rsidRDefault="003F0890">
      <w:pPr>
        <w:pStyle w:val="ConsPlusNormal"/>
      </w:pPr>
    </w:p>
    <w:p w:rsidR="003F0890" w:rsidRDefault="003F0890">
      <w:pPr>
        <w:pStyle w:val="ConsPlusNormal"/>
        <w:ind w:firstLine="540"/>
        <w:jc w:val="both"/>
      </w:pPr>
      <w:r>
        <w:t>1. Настоящий Порядок определяет организацию сдачи подарков, полученных Губернатором Свердловской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им своих должностных обязанностей (далее - подарок), за исключением получения канцелярских принадлежностей, предоставленных при проведении протокольных мероприятий, других официальных мероприятий, во время служебных командировок, цветов, а также ценных подарков, врученных Губернатору Свердловской области в качестве поощрения (награды).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2. Сдача подарка в Управление делами Губернатора Свердловской области и Правительства Свердловской области осуществляется Управлением протокола Губернатора Свердловской области либо соответствующим структурным подразделением Министерства международных и внешнеэкономических связей Свердловской области, обеспечивающим участие Губернатора Свердловской области в официальном мероприятии (далее - ответственное подразделение).</w:t>
      </w:r>
    </w:p>
    <w:p w:rsidR="003F0890" w:rsidRDefault="003F0890">
      <w:pPr>
        <w:pStyle w:val="ConsPlusNormal"/>
        <w:spacing w:before="220"/>
        <w:ind w:firstLine="540"/>
        <w:jc w:val="both"/>
      </w:pPr>
      <w:bookmarkStart w:id="1" w:name="P46"/>
      <w:bookmarkEnd w:id="1"/>
      <w:r>
        <w:t>3. Подарок сдается ответственным подразделением по акту приема-передачи в Управление делами Губернатора Свердловской области и Правительства Свердловской области на хранение не позднее одного рабочего дня со дня его получения Губернатором Свердловской области.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он подлежит сдаче не позднее одного рабочего дня со дня возвращения Губернатора Свердловской области из служебной командировки.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4. В случае невозможности сдать подарок в сроки,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настоящего Порядка, по причине, не зависящей от ответственного подразделения, сдача осуществляется не позднее следующего дня после ее устранения.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5. Ответственное подразделение в день сдачи подарка передает копию акта приема-передачи подарка в Департамент кадровой политики и контроля Губернатора Свердловской области и Правительства Свердловской области для подготовки уведомления о получении подарка в Управление Президента Российской Федерации по вопросам противодействия коррупции (далее - уведомление).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 xml:space="preserve">6. Уведомление, в котором указывается, что подарок сдан в Управление делами Губернатора Свердловской области и Правительства Свердловской области, составляется Департаментом кадровой политики и контроля Губернатора Свердловской области и Правительства Свердловской области в двух экземплярах и представляется в порядке, установленном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29.05.2015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(выкупа)", в Управление Президента Российской Федерации по вопросам </w:t>
      </w:r>
      <w:r>
        <w:lastRenderedPageBreak/>
        <w:t>противодействия коррупции.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7. Первый экземпляр уведомления после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Федерации, направленный Губернатору Свердловской области, подлежит учету в Департаменте кадровой политики и контроля Губернатора Свердловской области и Правительства Свердловской области.</w:t>
      </w:r>
    </w:p>
    <w:p w:rsidR="003F0890" w:rsidRDefault="003F089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3F0890" w:rsidRDefault="003F0890">
      <w:pPr>
        <w:pStyle w:val="ConsPlusNormal"/>
        <w:spacing w:before="220"/>
        <w:ind w:firstLine="540"/>
        <w:jc w:val="both"/>
      </w:pPr>
      <w:r>
        <w:t>Второй экземпляр уведомления, поступивший из Управления Президента Российской Федерации по вопросам противодействия коррупции, в целях принятия подарка к бухгалтерскому учету в соответствии с законодательством Российской Федерации о бухгалтерском учете, определения его стоимости и включения в реестр государственного имущества Свердловской области направляется в Управление делами Губернатора Свердловской области и Правительства Свердловской области.</w:t>
      </w:r>
    </w:p>
    <w:p w:rsidR="003F0890" w:rsidRDefault="003F0890">
      <w:pPr>
        <w:pStyle w:val="ConsPlusNormal"/>
      </w:pPr>
    </w:p>
    <w:p w:rsidR="003F0890" w:rsidRDefault="003F0890">
      <w:pPr>
        <w:pStyle w:val="ConsPlusNormal"/>
      </w:pPr>
    </w:p>
    <w:p w:rsidR="003F0890" w:rsidRDefault="003F08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3F0890">
      <w:bookmarkStart w:id="2" w:name="_GoBack"/>
      <w:bookmarkEnd w:id="2"/>
    </w:p>
    <w:sectPr w:rsidR="001957BB" w:rsidSect="000B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90"/>
    <w:rsid w:val="000E0C4D"/>
    <w:rsid w:val="001622E2"/>
    <w:rsid w:val="00167960"/>
    <w:rsid w:val="003B465B"/>
    <w:rsid w:val="003F0890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C23EB-C238-4BAE-9630-E0FA4D9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0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8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DB5B287AA75E498655CCB39F6DE4DE3703CBC006D707A9C9BA85EC7A63CAA25A3B351466E84E0CB8BFA939B2DCC6A7ACB0B5B5466ECCFED3BC925z166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5DB5B287AA75E498655CCB39F6DE4DE3703CBC006D707A9C9BA85EC7A63CAA25A3B351466E84E0CB8BFA93942DCC6A7ACB0B5B5466ECCFED3BC925z166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5DB5B287AA75E498655CCB39F6DE4DE3703CBC0360717D9898A85EC7A63CAA25A3B351466E84E0CB8BFA93922DCC6A7ACB0B5B5466ECCFED3BC925z166J" TargetMode="External"/><Relationship Id="rId11" Type="http://schemas.openxmlformats.org/officeDocument/2006/relationships/hyperlink" Target="consultantplus://offline/ref=CE5DB5B287AA75E498655CCB39F6DE4DE3703CBC006D707A9C9BA85EC7A63CAA25A3B351466E84E0CB8BFA939A2DCC6A7ACB0B5B5466ECCFED3BC925z166J" TargetMode="External"/><Relationship Id="rId5" Type="http://schemas.openxmlformats.org/officeDocument/2006/relationships/hyperlink" Target="consultantplus://offline/ref=CE5DB5B287AA75E498655CCB39F6DE4DE3703CBC006D707A9C9BA85EC7A63CAA25A3B351466E84E0CB8BFA93942DCC6A7ACB0B5B5466ECCFED3BC925z166J" TargetMode="External"/><Relationship Id="rId10" Type="http://schemas.openxmlformats.org/officeDocument/2006/relationships/hyperlink" Target="consultantplus://offline/ref=CE5DB5B287AA75E498655CCB39F6DE4DE3703CBC006D707A9C9BA85EC7A63CAA25A3B351466E84E0CB8BFA939B2DCC6A7ACB0B5B5466ECCFED3BC925z166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E5DB5B287AA75E4986542C62F9A8047E37362B30160792EC3C9AE0998F63AFF77E3ED08072B97E1C995F89192z26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2019-02-21T09:58:00Z</dcterms:created>
  <dcterms:modified xsi:type="dcterms:W3CDTF">2019-02-21T09:59:00Z</dcterms:modified>
</cp:coreProperties>
</file>